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F4F" w:rsidRPr="005D095D" w:rsidRDefault="005D095D" w:rsidP="005D095D">
      <w:pPr>
        <w:jc w:val="right"/>
        <w:rPr>
          <w:szCs w:val="24"/>
          <w:lang w:eastAsia="ru-RU"/>
        </w:rPr>
      </w:pPr>
      <w:r w:rsidRPr="005D095D">
        <w:rPr>
          <w:szCs w:val="24"/>
          <w:lang w:eastAsia="ru-RU"/>
        </w:rPr>
        <w:t>Приложение 1 к документации</w:t>
      </w:r>
    </w:p>
    <w:p w:rsidR="00C151EF" w:rsidRPr="00244D46" w:rsidRDefault="00C151EF" w:rsidP="00244D46">
      <w:pPr>
        <w:jc w:val="center"/>
        <w:rPr>
          <w:b/>
          <w:szCs w:val="24"/>
          <w:lang w:eastAsia="ru-RU"/>
        </w:rPr>
      </w:pPr>
      <w:r w:rsidRPr="00244D46">
        <w:rPr>
          <w:b/>
          <w:szCs w:val="24"/>
          <w:lang w:eastAsia="ru-RU"/>
        </w:rPr>
        <w:t>Техническое задание</w:t>
      </w:r>
    </w:p>
    <w:p w:rsidR="00F7620C" w:rsidRDefault="004D1B83" w:rsidP="00C151EF">
      <w:pPr>
        <w:jc w:val="both"/>
        <w:rPr>
          <w:szCs w:val="24"/>
        </w:rPr>
      </w:pPr>
      <w:r w:rsidRPr="00244D46">
        <w:rPr>
          <w:szCs w:val="24"/>
        </w:rPr>
        <w:t>н</w:t>
      </w:r>
      <w:r w:rsidR="00E97216">
        <w:rPr>
          <w:szCs w:val="24"/>
        </w:rPr>
        <w:t xml:space="preserve">а </w:t>
      </w:r>
      <w:r w:rsidR="00E97216" w:rsidRPr="00E97216">
        <w:rPr>
          <w:szCs w:val="24"/>
        </w:rPr>
        <w:t xml:space="preserve">выполнение подрядных работ </w:t>
      </w:r>
      <w:r w:rsidR="00D15C1C" w:rsidRPr="00D15C1C">
        <w:rPr>
          <w:szCs w:val="24"/>
        </w:rPr>
        <w:t>по текуще</w:t>
      </w:r>
      <w:r w:rsidR="00905FBA">
        <w:rPr>
          <w:szCs w:val="24"/>
        </w:rPr>
        <w:t xml:space="preserve">му ремонту </w:t>
      </w:r>
      <w:r w:rsidR="005367DD" w:rsidRPr="005367DD">
        <w:rPr>
          <w:szCs w:val="24"/>
        </w:rPr>
        <w:t>административного здания, расположенного по адресу: Республика Крым, г. Симферополь, ул. А. Невского, 1, литера А</w:t>
      </w:r>
      <w:r w:rsidR="00D15C1C" w:rsidRPr="00D15C1C">
        <w:rPr>
          <w:szCs w:val="24"/>
        </w:rPr>
        <w:t>.</w:t>
      </w:r>
    </w:p>
    <w:p w:rsidR="00C151EF" w:rsidRDefault="00C151EF" w:rsidP="00C151EF">
      <w:pPr>
        <w:jc w:val="both"/>
        <w:rPr>
          <w:b/>
          <w:szCs w:val="24"/>
          <w:lang w:eastAsia="ru-RU"/>
        </w:rPr>
      </w:pPr>
      <w:r>
        <w:rPr>
          <w:b/>
          <w:szCs w:val="24"/>
          <w:lang w:eastAsia="ru-RU"/>
        </w:rPr>
        <w:t>Наименован</w:t>
      </w:r>
      <w:r w:rsidR="004D1B83">
        <w:rPr>
          <w:b/>
          <w:szCs w:val="24"/>
          <w:lang w:eastAsia="ru-RU"/>
        </w:rPr>
        <w:t>ие Объекта и его характеристика</w:t>
      </w:r>
      <w:r w:rsidR="00F7620C">
        <w:rPr>
          <w:b/>
          <w:szCs w:val="24"/>
          <w:lang w:eastAsia="ru-RU"/>
        </w:rPr>
        <w:t>:</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1"/>
        <w:gridCol w:w="6845"/>
      </w:tblGrid>
      <w:tr w:rsidR="00C151EF" w:rsidTr="00263686">
        <w:trPr>
          <w:trHeight w:val="375"/>
        </w:trPr>
        <w:tc>
          <w:tcPr>
            <w:tcW w:w="2331" w:type="dxa"/>
            <w:tcBorders>
              <w:top w:val="single" w:sz="4" w:space="0" w:color="auto"/>
              <w:left w:val="single" w:sz="4" w:space="0" w:color="auto"/>
              <w:bottom w:val="single" w:sz="4" w:space="0" w:color="auto"/>
              <w:right w:val="single" w:sz="4" w:space="0" w:color="auto"/>
            </w:tcBorders>
            <w:vAlign w:val="center"/>
            <w:hideMark/>
          </w:tcPr>
          <w:p w:rsidR="00C151EF" w:rsidRDefault="00C151EF" w:rsidP="00C66F81">
            <w:pPr>
              <w:spacing w:line="276" w:lineRule="auto"/>
              <w:rPr>
                <w:b/>
                <w:szCs w:val="24"/>
                <w:lang w:eastAsia="ru-RU"/>
              </w:rPr>
            </w:pPr>
            <w:r>
              <w:rPr>
                <w:b/>
                <w:szCs w:val="24"/>
                <w:lang w:eastAsia="ru-RU"/>
              </w:rPr>
              <w:t xml:space="preserve">Наименование </w:t>
            </w:r>
            <w:r w:rsidR="00184A40">
              <w:rPr>
                <w:b/>
                <w:szCs w:val="24"/>
                <w:lang w:eastAsia="ru-RU"/>
              </w:rPr>
              <w:t>объекта</w:t>
            </w:r>
          </w:p>
        </w:tc>
        <w:tc>
          <w:tcPr>
            <w:tcW w:w="6845" w:type="dxa"/>
            <w:tcBorders>
              <w:top w:val="single" w:sz="4" w:space="0" w:color="auto"/>
              <w:left w:val="single" w:sz="4" w:space="0" w:color="auto"/>
              <w:bottom w:val="single" w:sz="4" w:space="0" w:color="auto"/>
              <w:right w:val="single" w:sz="4" w:space="0" w:color="auto"/>
            </w:tcBorders>
            <w:vAlign w:val="center"/>
            <w:hideMark/>
          </w:tcPr>
          <w:p w:rsidR="00C151EF" w:rsidRDefault="005367DD" w:rsidP="00B92CDD">
            <w:pPr>
              <w:rPr>
                <w:szCs w:val="24"/>
                <w:lang w:eastAsia="ru-RU"/>
              </w:rPr>
            </w:pPr>
            <w:r>
              <w:rPr>
                <w:szCs w:val="24"/>
              </w:rPr>
              <w:t>административное здание</w:t>
            </w:r>
          </w:p>
        </w:tc>
      </w:tr>
      <w:tr w:rsidR="00C151EF" w:rsidTr="00263686">
        <w:trPr>
          <w:trHeight w:val="427"/>
        </w:trPr>
        <w:tc>
          <w:tcPr>
            <w:tcW w:w="2331" w:type="dxa"/>
            <w:tcBorders>
              <w:top w:val="single" w:sz="4" w:space="0" w:color="auto"/>
              <w:left w:val="single" w:sz="4" w:space="0" w:color="auto"/>
              <w:bottom w:val="single" w:sz="4" w:space="0" w:color="auto"/>
              <w:right w:val="single" w:sz="4" w:space="0" w:color="auto"/>
            </w:tcBorders>
            <w:vAlign w:val="center"/>
            <w:hideMark/>
          </w:tcPr>
          <w:p w:rsidR="00C151EF" w:rsidRDefault="00184A40" w:rsidP="00057626">
            <w:pPr>
              <w:spacing w:line="276" w:lineRule="auto"/>
              <w:rPr>
                <w:b/>
                <w:szCs w:val="24"/>
                <w:lang w:eastAsia="ru-RU"/>
              </w:rPr>
            </w:pPr>
            <w:r w:rsidRPr="00C750D3">
              <w:rPr>
                <w:b/>
              </w:rPr>
              <w:t>Местоположение объекта</w:t>
            </w:r>
          </w:p>
        </w:tc>
        <w:tc>
          <w:tcPr>
            <w:tcW w:w="6845" w:type="dxa"/>
            <w:tcBorders>
              <w:top w:val="single" w:sz="4" w:space="0" w:color="auto"/>
              <w:left w:val="single" w:sz="4" w:space="0" w:color="auto"/>
              <w:bottom w:val="single" w:sz="4" w:space="0" w:color="auto"/>
              <w:right w:val="single" w:sz="4" w:space="0" w:color="auto"/>
            </w:tcBorders>
            <w:vAlign w:val="center"/>
            <w:hideMark/>
          </w:tcPr>
          <w:p w:rsidR="00C151EF" w:rsidRDefault="005367DD" w:rsidP="00D76EAC">
            <w:pPr>
              <w:tabs>
                <w:tab w:val="left" w:pos="3600"/>
              </w:tabs>
              <w:autoSpaceDN w:val="0"/>
              <w:adjustRightInd w:val="0"/>
              <w:rPr>
                <w:szCs w:val="24"/>
                <w:lang w:eastAsia="ru-RU"/>
              </w:rPr>
            </w:pPr>
            <w:r w:rsidRPr="005367DD">
              <w:rPr>
                <w:szCs w:val="24"/>
              </w:rPr>
              <w:t>Республика Крым, г. Симферополь, ул. А. Невского, 1, литера А</w:t>
            </w:r>
          </w:p>
        </w:tc>
      </w:tr>
    </w:tbl>
    <w:p w:rsidR="00C151EF" w:rsidRDefault="00C151EF" w:rsidP="00C151EF">
      <w:pPr>
        <w:numPr>
          <w:ilvl w:val="0"/>
          <w:numId w:val="1"/>
        </w:numPr>
        <w:tabs>
          <w:tab w:val="left" w:pos="567"/>
        </w:tabs>
        <w:suppressAutoHyphens w:val="0"/>
        <w:overflowPunct/>
        <w:autoSpaceDE/>
        <w:ind w:left="567" w:firstLine="0"/>
        <w:contextualSpacing/>
        <w:jc w:val="both"/>
        <w:rPr>
          <w:bCs/>
          <w:szCs w:val="24"/>
          <w:lang w:eastAsia="x-none"/>
        </w:rPr>
      </w:pPr>
      <w:r>
        <w:rPr>
          <w:b/>
          <w:bCs/>
          <w:szCs w:val="24"/>
          <w:lang w:eastAsia="x-none"/>
        </w:rPr>
        <w:t>Требования к производству работ.</w:t>
      </w:r>
    </w:p>
    <w:p w:rsidR="00C151EF" w:rsidRDefault="00C151EF" w:rsidP="00C151EF">
      <w:pPr>
        <w:tabs>
          <w:tab w:val="left" w:pos="0"/>
        </w:tabs>
        <w:jc w:val="both"/>
        <w:rPr>
          <w:bCs/>
          <w:szCs w:val="24"/>
          <w:lang w:eastAsia="x-none"/>
        </w:rPr>
      </w:pPr>
      <w:r>
        <w:rPr>
          <w:bCs/>
          <w:szCs w:val="24"/>
          <w:lang w:eastAsia="x-none"/>
        </w:rPr>
        <w:t>При производстве работ Подрядчик руководствуется и соблюдает требования следующих документов:</w:t>
      </w:r>
    </w:p>
    <w:p w:rsidR="00AF2B5B" w:rsidRPr="00E56807" w:rsidRDefault="004D1B83" w:rsidP="00C151EF">
      <w:pPr>
        <w:tabs>
          <w:tab w:val="left" w:pos="0"/>
        </w:tabs>
        <w:jc w:val="both"/>
        <w:rPr>
          <w:bCs/>
          <w:szCs w:val="24"/>
          <w:lang w:eastAsia="x-none"/>
        </w:rPr>
      </w:pPr>
      <w:r>
        <w:rPr>
          <w:bCs/>
          <w:szCs w:val="24"/>
          <w:lang w:eastAsia="x-none"/>
        </w:rPr>
        <w:t xml:space="preserve">       -  Градостроительный</w:t>
      </w:r>
      <w:r w:rsidRPr="004D1B83">
        <w:rPr>
          <w:bCs/>
          <w:szCs w:val="24"/>
          <w:lang w:eastAsia="x-none"/>
        </w:rPr>
        <w:t xml:space="preserve"> Кодекс Российской Ф</w:t>
      </w:r>
      <w:r>
        <w:rPr>
          <w:bCs/>
          <w:szCs w:val="24"/>
          <w:lang w:eastAsia="x-none"/>
        </w:rPr>
        <w:t>едерации;</w:t>
      </w:r>
    </w:p>
    <w:p w:rsidR="00AF2B5B" w:rsidRDefault="00E56807" w:rsidP="00E56807">
      <w:pPr>
        <w:tabs>
          <w:tab w:val="left" w:pos="0"/>
        </w:tabs>
        <w:jc w:val="both"/>
        <w:rPr>
          <w:bCs/>
          <w:szCs w:val="24"/>
          <w:lang w:eastAsia="x-none"/>
        </w:rPr>
      </w:pPr>
      <w:r>
        <w:rPr>
          <w:bCs/>
          <w:szCs w:val="24"/>
          <w:lang w:eastAsia="x-none"/>
        </w:rPr>
        <w:t xml:space="preserve">      </w:t>
      </w:r>
      <w:r w:rsidR="00E97216">
        <w:rPr>
          <w:bCs/>
          <w:szCs w:val="24"/>
          <w:lang w:eastAsia="x-none"/>
        </w:rPr>
        <w:t xml:space="preserve"> </w:t>
      </w:r>
      <w:r w:rsidR="00AF2B5B">
        <w:rPr>
          <w:bCs/>
          <w:szCs w:val="24"/>
          <w:lang w:eastAsia="x-none"/>
        </w:rPr>
        <w:t>-  СНиП 12-01-2004 «Организация строительства»;</w:t>
      </w:r>
    </w:p>
    <w:p w:rsidR="00C151EF" w:rsidRDefault="004D1B83" w:rsidP="00E97216">
      <w:pPr>
        <w:tabs>
          <w:tab w:val="left" w:pos="0"/>
        </w:tabs>
        <w:jc w:val="both"/>
        <w:rPr>
          <w:bCs/>
          <w:szCs w:val="24"/>
          <w:lang w:eastAsia="x-none"/>
        </w:rPr>
      </w:pPr>
      <w:r>
        <w:rPr>
          <w:bCs/>
          <w:szCs w:val="24"/>
          <w:lang w:eastAsia="x-none"/>
        </w:rPr>
        <w:t xml:space="preserve"> </w:t>
      </w:r>
      <w:r w:rsidR="00E97216">
        <w:rPr>
          <w:bCs/>
          <w:szCs w:val="24"/>
          <w:lang w:eastAsia="x-none"/>
        </w:rPr>
        <w:t xml:space="preserve">      </w:t>
      </w:r>
      <w:r w:rsidR="00C151EF" w:rsidRPr="00D40122">
        <w:rPr>
          <w:bCs/>
          <w:szCs w:val="24"/>
          <w:lang w:eastAsia="x-none"/>
        </w:rPr>
        <w:t xml:space="preserve">- Постановление Правительства </w:t>
      </w:r>
      <w:r w:rsidR="00C151EF">
        <w:rPr>
          <w:bCs/>
          <w:szCs w:val="24"/>
          <w:lang w:eastAsia="x-none"/>
        </w:rPr>
        <w:t>РФ от 25 апреля 2012г. № 390 «О противопожарном режиме»;</w:t>
      </w:r>
    </w:p>
    <w:p w:rsidR="00C151EF" w:rsidRDefault="00C151EF" w:rsidP="00C151EF">
      <w:pPr>
        <w:tabs>
          <w:tab w:val="left" w:pos="0"/>
        </w:tabs>
        <w:ind w:firstLine="426"/>
        <w:jc w:val="both"/>
        <w:rPr>
          <w:bCs/>
          <w:szCs w:val="24"/>
          <w:lang w:eastAsia="x-none"/>
        </w:rPr>
      </w:pPr>
      <w:r>
        <w:rPr>
          <w:bCs/>
          <w:szCs w:val="24"/>
          <w:lang w:eastAsia="x-none"/>
        </w:rPr>
        <w:t>- Федеральный закон от 17.07.1999 № 176-ФЗ «О почтовой связи»;</w:t>
      </w:r>
    </w:p>
    <w:p w:rsidR="00C151EF" w:rsidRDefault="00C151EF" w:rsidP="00C151EF">
      <w:pPr>
        <w:tabs>
          <w:tab w:val="left" w:pos="0"/>
        </w:tabs>
        <w:ind w:firstLine="426"/>
        <w:jc w:val="both"/>
        <w:rPr>
          <w:bCs/>
          <w:szCs w:val="24"/>
          <w:lang w:eastAsia="x-none"/>
        </w:rPr>
      </w:pPr>
      <w:r>
        <w:rPr>
          <w:bCs/>
          <w:szCs w:val="24"/>
          <w:lang w:eastAsia="x-none"/>
        </w:rPr>
        <w:t>- Федеральный закон «Технический регламент о безопасности зданий и сооружений» от 30.12.2009 № 384-ФЗ;</w:t>
      </w:r>
    </w:p>
    <w:p w:rsidR="00C151EF" w:rsidRDefault="00C151EF" w:rsidP="00C151EF">
      <w:pPr>
        <w:tabs>
          <w:tab w:val="left" w:pos="0"/>
        </w:tabs>
        <w:ind w:firstLine="426"/>
        <w:jc w:val="both"/>
        <w:rPr>
          <w:bCs/>
          <w:szCs w:val="24"/>
          <w:lang w:eastAsia="x-none"/>
        </w:rPr>
      </w:pPr>
      <w:r>
        <w:rPr>
          <w:bCs/>
          <w:szCs w:val="24"/>
          <w:lang w:eastAsia="x-none"/>
        </w:rPr>
        <w:t>- Постановление Главного государственного санитарного врача РФ от 03 июня 2003 г.         № 118 «О введении в действие санитарно-эпидемиологических правил и нормативов           СанПиН 2.2.2/2.4.1340-03»;</w:t>
      </w:r>
    </w:p>
    <w:p w:rsidR="00690B7F" w:rsidRDefault="00366C50" w:rsidP="00C151EF">
      <w:pPr>
        <w:tabs>
          <w:tab w:val="left" w:pos="0"/>
        </w:tabs>
        <w:ind w:firstLine="426"/>
        <w:jc w:val="both"/>
        <w:rPr>
          <w:bCs/>
          <w:szCs w:val="24"/>
          <w:lang w:eastAsia="x-none"/>
        </w:rPr>
      </w:pPr>
      <w:r>
        <w:rPr>
          <w:bCs/>
          <w:szCs w:val="24"/>
          <w:lang w:eastAsia="x-none"/>
        </w:rPr>
        <w:t xml:space="preserve">- </w:t>
      </w:r>
      <w:r w:rsidRPr="00366C50">
        <w:rPr>
          <w:bCs/>
          <w:szCs w:val="24"/>
          <w:lang w:val="x-none" w:eastAsia="x-none"/>
        </w:rPr>
        <w:t>Федеральный закон от 22.07.2008 №123-ФЗ «Технический регламент о требованиях пожарной безопасности»;</w:t>
      </w:r>
    </w:p>
    <w:p w:rsidR="00366C50" w:rsidRPr="00366C50" w:rsidRDefault="00366C50" w:rsidP="00366C50">
      <w:pPr>
        <w:numPr>
          <w:ilvl w:val="0"/>
          <w:numId w:val="15"/>
        </w:numPr>
        <w:tabs>
          <w:tab w:val="left" w:pos="0"/>
        </w:tabs>
        <w:ind w:firstLine="426"/>
        <w:jc w:val="both"/>
        <w:rPr>
          <w:bCs/>
          <w:szCs w:val="24"/>
          <w:lang w:val="x-none" w:eastAsia="x-none"/>
        </w:rPr>
      </w:pPr>
      <w:r w:rsidRPr="00366C50">
        <w:rPr>
          <w:bCs/>
          <w:szCs w:val="24"/>
          <w:lang w:val="x-none" w:eastAsia="x-none"/>
        </w:rPr>
        <w:t>СНиП 21-01-97* «Пожарная безопасность зданий и сооружений»;</w:t>
      </w:r>
    </w:p>
    <w:p w:rsidR="002A16F7" w:rsidRPr="00690B7F" w:rsidRDefault="00690B7F" w:rsidP="00690B7F">
      <w:pPr>
        <w:tabs>
          <w:tab w:val="left" w:pos="0"/>
        </w:tabs>
        <w:jc w:val="both"/>
        <w:rPr>
          <w:bCs/>
          <w:szCs w:val="24"/>
          <w:lang w:eastAsia="x-none"/>
        </w:rPr>
      </w:pPr>
      <w:r>
        <w:rPr>
          <w:bCs/>
          <w:szCs w:val="24"/>
          <w:lang w:eastAsia="x-none"/>
        </w:rPr>
        <w:t xml:space="preserve">       </w:t>
      </w:r>
      <w:r w:rsidR="002A16F7" w:rsidRPr="00690B7F">
        <w:rPr>
          <w:bCs/>
          <w:szCs w:val="24"/>
          <w:lang w:eastAsia="x-none"/>
        </w:rPr>
        <w:t xml:space="preserve">- ГОСТ </w:t>
      </w:r>
      <w:proofErr w:type="gramStart"/>
      <w:r w:rsidR="002A16F7" w:rsidRPr="00690B7F">
        <w:rPr>
          <w:bCs/>
          <w:szCs w:val="24"/>
          <w:lang w:eastAsia="x-none"/>
        </w:rPr>
        <w:t>Р</w:t>
      </w:r>
      <w:proofErr w:type="gramEnd"/>
      <w:r w:rsidR="002A16F7" w:rsidRPr="00690B7F">
        <w:rPr>
          <w:bCs/>
          <w:szCs w:val="24"/>
          <w:lang w:eastAsia="x-none"/>
        </w:rPr>
        <w:t xml:space="preserve"> 53672-2009. Арматура трубопроводная. Общие требования безопасности.</w:t>
      </w:r>
    </w:p>
    <w:p w:rsidR="00C151EF" w:rsidRDefault="00C151EF" w:rsidP="00C151EF">
      <w:pPr>
        <w:tabs>
          <w:tab w:val="left" w:pos="0"/>
        </w:tabs>
        <w:ind w:firstLine="426"/>
        <w:jc w:val="both"/>
        <w:rPr>
          <w:bCs/>
          <w:szCs w:val="24"/>
          <w:lang w:eastAsia="x-none"/>
        </w:rPr>
      </w:pPr>
      <w:r>
        <w:rPr>
          <w:bCs/>
          <w:szCs w:val="24"/>
          <w:lang w:eastAsia="x-none"/>
        </w:rPr>
        <w:t>- ВНТП 311-98 Ведомственными нормами технологического проектирования. Объекты почтовой связи;</w:t>
      </w:r>
    </w:p>
    <w:p w:rsidR="00E97216" w:rsidRDefault="00E97216" w:rsidP="009E6CE6">
      <w:pPr>
        <w:tabs>
          <w:tab w:val="left" w:pos="0"/>
        </w:tabs>
        <w:ind w:firstLine="426"/>
        <w:jc w:val="both"/>
        <w:rPr>
          <w:bCs/>
          <w:szCs w:val="24"/>
          <w:lang w:eastAsia="x-none"/>
        </w:rPr>
      </w:pPr>
      <w:r>
        <w:rPr>
          <w:bCs/>
          <w:szCs w:val="24"/>
          <w:lang w:eastAsia="x-none"/>
        </w:rPr>
        <w:t xml:space="preserve">- </w:t>
      </w:r>
      <w:r w:rsidRPr="00E97216">
        <w:rPr>
          <w:bCs/>
          <w:szCs w:val="24"/>
          <w:lang w:eastAsia="x-none"/>
        </w:rPr>
        <w:t>СП 30.13330.2012 Внутренний водопровод и канализация зданий. Актуализированная редакция СНиП 2.04.01-85*</w:t>
      </w:r>
      <w:r>
        <w:rPr>
          <w:bCs/>
          <w:szCs w:val="24"/>
          <w:lang w:eastAsia="x-none"/>
        </w:rPr>
        <w:t>.</w:t>
      </w:r>
    </w:p>
    <w:p w:rsidR="00C151EF" w:rsidRDefault="00C151EF" w:rsidP="00C151EF">
      <w:pPr>
        <w:tabs>
          <w:tab w:val="left" w:pos="0"/>
        </w:tabs>
        <w:ind w:firstLine="426"/>
        <w:jc w:val="both"/>
        <w:rPr>
          <w:bCs/>
          <w:szCs w:val="24"/>
          <w:lang w:eastAsia="x-none"/>
        </w:rPr>
      </w:pPr>
      <w:r>
        <w:rPr>
          <w:bCs/>
          <w:szCs w:val="24"/>
          <w:lang w:eastAsia="x-none"/>
        </w:rPr>
        <w:t>-  СНиП 3.04.01-87 Изоляционные и отделочные покрытия;</w:t>
      </w:r>
    </w:p>
    <w:p w:rsidR="00C151EF" w:rsidRDefault="00C151EF" w:rsidP="00C151EF">
      <w:pPr>
        <w:tabs>
          <w:tab w:val="left" w:pos="0"/>
        </w:tabs>
        <w:ind w:firstLine="426"/>
        <w:jc w:val="both"/>
        <w:rPr>
          <w:bCs/>
          <w:szCs w:val="24"/>
          <w:lang w:eastAsia="x-none"/>
        </w:rPr>
      </w:pPr>
      <w:r>
        <w:rPr>
          <w:bCs/>
          <w:szCs w:val="24"/>
          <w:lang w:eastAsia="x-none"/>
        </w:rPr>
        <w:t>- СП 48.13330.2011 «Организация строительства. Актуализация редакции СНиП 12-01-2004»;</w:t>
      </w:r>
    </w:p>
    <w:p w:rsidR="00C151EF" w:rsidRPr="00AF2B5B" w:rsidRDefault="00C151EF" w:rsidP="00C151EF">
      <w:pPr>
        <w:tabs>
          <w:tab w:val="left" w:pos="0"/>
        </w:tabs>
        <w:ind w:firstLine="426"/>
        <w:jc w:val="both"/>
        <w:rPr>
          <w:bCs/>
          <w:szCs w:val="24"/>
          <w:lang w:eastAsia="x-none"/>
        </w:rPr>
      </w:pPr>
      <w:r w:rsidRPr="00AF2B5B">
        <w:rPr>
          <w:bCs/>
          <w:szCs w:val="24"/>
          <w:lang w:eastAsia="x-none"/>
        </w:rPr>
        <w:t>- СНиП 3.02.01-87 «Земляные сооружения, основания и фундаменты»;</w:t>
      </w:r>
    </w:p>
    <w:p w:rsidR="00C151EF" w:rsidRDefault="00C151EF" w:rsidP="00C151EF">
      <w:pPr>
        <w:tabs>
          <w:tab w:val="left" w:pos="0"/>
        </w:tabs>
        <w:ind w:firstLine="426"/>
        <w:jc w:val="both"/>
        <w:rPr>
          <w:bCs/>
          <w:szCs w:val="24"/>
          <w:lang w:eastAsia="x-none"/>
        </w:rPr>
      </w:pPr>
      <w:r>
        <w:rPr>
          <w:bCs/>
          <w:szCs w:val="24"/>
          <w:lang w:eastAsia="x-none"/>
        </w:rPr>
        <w:t>- СНиП II-22-81* «Каменные и армокаменные конструкции»;</w:t>
      </w:r>
    </w:p>
    <w:p w:rsidR="00C151EF" w:rsidRDefault="00C151EF" w:rsidP="00C151EF">
      <w:pPr>
        <w:tabs>
          <w:tab w:val="left" w:pos="0"/>
        </w:tabs>
        <w:ind w:firstLine="426"/>
        <w:jc w:val="both"/>
        <w:rPr>
          <w:bCs/>
          <w:szCs w:val="24"/>
          <w:lang w:eastAsia="x-none"/>
        </w:rPr>
      </w:pPr>
      <w:r>
        <w:rPr>
          <w:bCs/>
          <w:szCs w:val="24"/>
          <w:lang w:eastAsia="x-none"/>
        </w:rPr>
        <w:t>- СНиП 3.03.01-87 «Несущие и ограждающие конструкции»;</w:t>
      </w:r>
    </w:p>
    <w:p w:rsidR="00C151EF" w:rsidRDefault="00C151EF" w:rsidP="00366C50">
      <w:pPr>
        <w:tabs>
          <w:tab w:val="left" w:pos="0"/>
        </w:tabs>
        <w:ind w:firstLine="426"/>
        <w:jc w:val="both"/>
        <w:rPr>
          <w:bCs/>
          <w:szCs w:val="24"/>
          <w:lang w:eastAsia="x-none"/>
        </w:rPr>
      </w:pPr>
      <w:r>
        <w:rPr>
          <w:bCs/>
          <w:szCs w:val="24"/>
          <w:lang w:eastAsia="x-none"/>
        </w:rPr>
        <w:t>- СНиП 3.04.03-85 «Защита строительных конструкций и сооружений от коррозии»;</w:t>
      </w:r>
    </w:p>
    <w:p w:rsidR="00C151EF" w:rsidRDefault="002A16F7" w:rsidP="00366C50">
      <w:pPr>
        <w:tabs>
          <w:tab w:val="left" w:pos="0"/>
        </w:tabs>
        <w:ind w:firstLine="426"/>
        <w:jc w:val="both"/>
        <w:rPr>
          <w:bCs/>
          <w:szCs w:val="24"/>
          <w:lang w:eastAsia="x-none"/>
        </w:rPr>
      </w:pPr>
      <w:r>
        <w:rPr>
          <w:bCs/>
          <w:szCs w:val="24"/>
          <w:lang w:eastAsia="x-none"/>
        </w:rPr>
        <w:t xml:space="preserve">- </w:t>
      </w:r>
      <w:r w:rsidRPr="002A16F7">
        <w:rPr>
          <w:bCs/>
          <w:szCs w:val="24"/>
          <w:lang w:eastAsia="x-none"/>
        </w:rPr>
        <w:t>СП 73.</w:t>
      </w:r>
      <w:r>
        <w:rPr>
          <w:bCs/>
          <w:szCs w:val="24"/>
          <w:lang w:eastAsia="x-none"/>
        </w:rPr>
        <w:t xml:space="preserve">13330.2012 </w:t>
      </w:r>
      <w:r w:rsidRPr="002A16F7">
        <w:rPr>
          <w:bCs/>
          <w:szCs w:val="24"/>
          <w:lang w:eastAsia="x-none"/>
        </w:rPr>
        <w:t>"СНиП 3.05.01-85. Внутренние санита</w:t>
      </w:r>
      <w:r>
        <w:rPr>
          <w:bCs/>
          <w:szCs w:val="24"/>
          <w:lang w:eastAsia="x-none"/>
        </w:rPr>
        <w:t xml:space="preserve">рно-технические системы зданий". </w:t>
      </w:r>
      <w:r w:rsidRPr="002A16F7">
        <w:rPr>
          <w:bCs/>
          <w:szCs w:val="24"/>
          <w:lang w:eastAsia="x-none"/>
        </w:rPr>
        <w:t>Актуализированная редакция СНиП 3.05.01-85</w:t>
      </w:r>
      <w:r w:rsidR="00C151EF">
        <w:rPr>
          <w:bCs/>
          <w:szCs w:val="24"/>
          <w:lang w:eastAsia="x-none"/>
        </w:rPr>
        <w:t>;</w:t>
      </w:r>
    </w:p>
    <w:p w:rsidR="00366C50" w:rsidRPr="00366C50" w:rsidRDefault="00366C50" w:rsidP="00366C50">
      <w:pPr>
        <w:numPr>
          <w:ilvl w:val="0"/>
          <w:numId w:val="15"/>
        </w:numPr>
        <w:tabs>
          <w:tab w:val="left" w:pos="0"/>
        </w:tabs>
        <w:ind w:firstLine="426"/>
        <w:jc w:val="both"/>
        <w:rPr>
          <w:bCs/>
          <w:szCs w:val="24"/>
          <w:lang w:val="x-none" w:eastAsia="x-none"/>
        </w:rPr>
      </w:pPr>
      <w:r w:rsidRPr="00366C50">
        <w:rPr>
          <w:bCs/>
          <w:szCs w:val="24"/>
          <w:lang w:val="x-none" w:eastAsia="x-none"/>
        </w:rPr>
        <w:t xml:space="preserve">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366C50" w:rsidRPr="00366C50" w:rsidRDefault="00366C50" w:rsidP="00366C50">
      <w:pPr>
        <w:numPr>
          <w:ilvl w:val="0"/>
          <w:numId w:val="15"/>
        </w:numPr>
        <w:tabs>
          <w:tab w:val="left" w:pos="0"/>
        </w:tabs>
        <w:ind w:firstLine="426"/>
        <w:jc w:val="both"/>
        <w:rPr>
          <w:bCs/>
          <w:szCs w:val="24"/>
          <w:lang w:val="x-none" w:eastAsia="x-none"/>
        </w:rPr>
      </w:pPr>
      <w:r w:rsidRPr="00366C50">
        <w:rPr>
          <w:bCs/>
          <w:szCs w:val="24"/>
          <w:lang w:val="x-none" w:eastAsia="x-none"/>
        </w:rPr>
        <w:t>ГОСТ 53307-2009 «Конструкции строительные. Противопожарные двери и ворота. Ме</w:t>
      </w:r>
      <w:r>
        <w:rPr>
          <w:bCs/>
          <w:szCs w:val="24"/>
          <w:lang w:val="x-none" w:eastAsia="x-none"/>
        </w:rPr>
        <w:t>тод испытаний на огнестойкость»</w:t>
      </w:r>
      <w:r>
        <w:rPr>
          <w:bCs/>
          <w:szCs w:val="24"/>
          <w:lang w:eastAsia="x-none"/>
        </w:rPr>
        <w:t>;</w:t>
      </w:r>
    </w:p>
    <w:p w:rsidR="00366C50" w:rsidRDefault="00366C50" w:rsidP="00E82F09">
      <w:pPr>
        <w:tabs>
          <w:tab w:val="left" w:pos="0"/>
        </w:tabs>
        <w:ind w:firstLine="426"/>
        <w:jc w:val="both"/>
        <w:rPr>
          <w:bCs/>
          <w:szCs w:val="24"/>
          <w:lang w:eastAsia="x-none"/>
        </w:rPr>
      </w:pPr>
      <w:r w:rsidRPr="00366C50">
        <w:rPr>
          <w:bCs/>
          <w:szCs w:val="24"/>
          <w:lang w:val="x-none" w:eastAsia="x-none"/>
        </w:rPr>
        <w:t>-  СНиП 3.05.06-85 «Электротехнические устройства»</w:t>
      </w:r>
      <w:r w:rsidR="00E82F09">
        <w:rPr>
          <w:bCs/>
          <w:szCs w:val="24"/>
          <w:lang w:eastAsia="x-none"/>
        </w:rPr>
        <w:t>;</w:t>
      </w:r>
    </w:p>
    <w:p w:rsidR="00C151EF" w:rsidRDefault="00C151EF" w:rsidP="00C151EF">
      <w:pPr>
        <w:tabs>
          <w:tab w:val="left" w:pos="0"/>
        </w:tabs>
        <w:ind w:firstLine="426"/>
        <w:jc w:val="both"/>
        <w:rPr>
          <w:bCs/>
          <w:szCs w:val="24"/>
          <w:lang w:eastAsia="x-none"/>
        </w:rPr>
      </w:pPr>
      <w:r>
        <w:rPr>
          <w:bCs/>
          <w:szCs w:val="24"/>
          <w:lang w:eastAsia="x-none"/>
        </w:rPr>
        <w:t>- СНиП 3.04.01-87 «Изоляционные и отделочные покрытия»;</w:t>
      </w:r>
    </w:p>
    <w:p w:rsidR="00C151EF" w:rsidRDefault="00C151EF" w:rsidP="00C151EF">
      <w:pPr>
        <w:tabs>
          <w:tab w:val="left" w:pos="0"/>
        </w:tabs>
        <w:ind w:firstLine="426"/>
        <w:jc w:val="both"/>
        <w:rPr>
          <w:bCs/>
          <w:szCs w:val="24"/>
          <w:lang w:eastAsia="x-none"/>
        </w:rPr>
      </w:pPr>
      <w:r>
        <w:rPr>
          <w:bCs/>
          <w:szCs w:val="24"/>
          <w:lang w:eastAsia="x-none"/>
        </w:rPr>
        <w:t>- СНиП 12-03-2001 «Безопасность труда в строительстве. Часть 1. Общие требования»;</w:t>
      </w:r>
    </w:p>
    <w:p w:rsidR="00C151EF" w:rsidRDefault="00057626" w:rsidP="00C151EF">
      <w:pPr>
        <w:tabs>
          <w:tab w:val="left" w:pos="567"/>
        </w:tabs>
        <w:ind w:firstLine="426"/>
        <w:contextualSpacing/>
        <w:jc w:val="both"/>
        <w:rPr>
          <w:bCs/>
          <w:szCs w:val="24"/>
          <w:lang w:eastAsia="x-none"/>
        </w:rPr>
      </w:pPr>
      <w:r>
        <w:rPr>
          <w:bCs/>
          <w:szCs w:val="24"/>
          <w:lang w:eastAsia="x-none"/>
        </w:rPr>
        <w:t xml:space="preserve">- </w:t>
      </w:r>
      <w:r w:rsidR="00C151EF">
        <w:rPr>
          <w:bCs/>
          <w:szCs w:val="24"/>
          <w:lang w:eastAsia="x-none"/>
        </w:rPr>
        <w:t>СНиП 12-04-2002 «Безопасность труда в строительстве. Часть 2. Строительное производство»;</w:t>
      </w:r>
    </w:p>
    <w:p w:rsidR="00ED3B2C" w:rsidRDefault="00C151EF" w:rsidP="00ED3B2C">
      <w:pPr>
        <w:tabs>
          <w:tab w:val="left" w:pos="0"/>
        </w:tabs>
        <w:ind w:firstLine="426"/>
        <w:contextualSpacing/>
        <w:jc w:val="both"/>
        <w:rPr>
          <w:szCs w:val="24"/>
          <w:lang w:eastAsia="ru-RU"/>
        </w:rPr>
      </w:pPr>
      <w:r>
        <w:rPr>
          <w:bCs/>
          <w:szCs w:val="24"/>
          <w:lang w:eastAsia="ru-RU"/>
        </w:rPr>
        <w:lastRenderedPageBreak/>
        <w:t xml:space="preserve">        </w:t>
      </w:r>
      <w:proofErr w:type="gramStart"/>
      <w:r>
        <w:rPr>
          <w:bCs/>
          <w:szCs w:val="24"/>
          <w:lang w:eastAsia="ru-RU"/>
        </w:rPr>
        <w:t xml:space="preserve">- </w:t>
      </w:r>
      <w:r>
        <w:rPr>
          <w:szCs w:val="24"/>
          <w:lang w:eastAsia="ru-RU"/>
        </w:rPr>
        <w:t>перечнем государственных стандартов и сводов правил, обязательных для применения при проектировании, указанных в распоряжении Правительства РФ от 21 июня 2010 г. № 1047-р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roofErr w:type="gramEnd"/>
    </w:p>
    <w:p w:rsidR="00C151EF" w:rsidRPr="00ED3B2C" w:rsidRDefault="00C151EF" w:rsidP="00ED3B2C">
      <w:pPr>
        <w:tabs>
          <w:tab w:val="left" w:pos="0"/>
        </w:tabs>
        <w:ind w:firstLine="426"/>
        <w:contextualSpacing/>
        <w:jc w:val="both"/>
        <w:rPr>
          <w:szCs w:val="24"/>
          <w:lang w:eastAsia="ru-RU"/>
        </w:rPr>
      </w:pPr>
      <w:r>
        <w:rPr>
          <w:bCs/>
          <w:szCs w:val="24"/>
          <w:lang w:eastAsia="x-none"/>
        </w:rPr>
        <w:t xml:space="preserve">Работы должны выполняться в соответствии с настоящим Техническим заданием, </w:t>
      </w:r>
      <w:r w:rsidR="00BC2497">
        <w:rPr>
          <w:bCs/>
          <w:szCs w:val="24"/>
          <w:lang w:eastAsia="x-none"/>
        </w:rPr>
        <w:t>Локальным сметным расчёто</w:t>
      </w:r>
      <w:r w:rsidR="00821A93">
        <w:rPr>
          <w:bCs/>
          <w:szCs w:val="24"/>
          <w:lang w:eastAsia="x-none"/>
        </w:rPr>
        <w:t>м</w:t>
      </w:r>
      <w:r w:rsidR="004351F3">
        <w:rPr>
          <w:bCs/>
          <w:szCs w:val="24"/>
          <w:lang w:eastAsia="x-none"/>
        </w:rPr>
        <w:t xml:space="preserve">, </w:t>
      </w:r>
      <w:r>
        <w:rPr>
          <w:bCs/>
          <w:szCs w:val="24"/>
          <w:lang w:eastAsia="x-none"/>
        </w:rPr>
        <w:t xml:space="preserve">а также обязательными нормами и правилами в области строительства Российской Федерации. </w:t>
      </w:r>
      <w:r w:rsidR="00846F4F" w:rsidRPr="00846F4F">
        <w:rPr>
          <w:bCs/>
          <w:szCs w:val="24"/>
          <w:lang w:eastAsia="x-none"/>
        </w:rPr>
        <w:t>Контроль качества должен осуществляться в соответствии с СП 48.13330.2011 «Организация строительства. Актуализация редакции СНиП 12-01-2004», Постановлением Правительства РФ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от 21.06.2010 г. № 468, ст.53 Градостроительного коде</w:t>
      </w:r>
      <w:r w:rsidR="006B7EB7">
        <w:rPr>
          <w:bCs/>
          <w:szCs w:val="24"/>
          <w:lang w:eastAsia="x-none"/>
        </w:rPr>
        <w:t>кса РФ. При производстве работ П</w:t>
      </w:r>
      <w:r w:rsidR="00846F4F" w:rsidRPr="00846F4F">
        <w:rPr>
          <w:bCs/>
          <w:szCs w:val="24"/>
          <w:lang w:eastAsia="x-none"/>
        </w:rPr>
        <w:t>одрядчик обязан руководствоваться требованиями 123-ФЗ от 22.07.2008 г. «Технический регламент о требованиях пожарной безопасности», ГОСТ 12.3.002-2014 «Система стандартов безопасности труда. Процессы производственные. Общие требования безопасности» и главы СНиПа «Техника безопасности в строительстве», «Правила пожарной безопасности при производстве сварочных и других работ на объектах народного хозяйства» ППБ 85-06. Подрядчик своим приказом назначает лицо, ответственное за проведение работ и соблюдение вышеуказанных правил. Копия пр</w:t>
      </w:r>
      <w:r w:rsidR="00846F4F">
        <w:rPr>
          <w:bCs/>
          <w:szCs w:val="24"/>
          <w:lang w:eastAsia="x-none"/>
        </w:rPr>
        <w:t xml:space="preserve">иказа представляется Заказчику. </w:t>
      </w:r>
      <w:r w:rsidR="00846F4F" w:rsidRPr="00846F4F">
        <w:rPr>
          <w:bCs/>
          <w:szCs w:val="24"/>
          <w:lang w:eastAsia="x-none"/>
        </w:rPr>
        <w:t xml:space="preserve">Заказчик имеет право осуществлять </w:t>
      </w:r>
      <w:proofErr w:type="gramStart"/>
      <w:r w:rsidR="00846F4F" w:rsidRPr="00846F4F">
        <w:rPr>
          <w:bCs/>
          <w:szCs w:val="24"/>
          <w:lang w:eastAsia="x-none"/>
        </w:rPr>
        <w:t>контроль за</w:t>
      </w:r>
      <w:proofErr w:type="gramEnd"/>
      <w:r w:rsidR="00846F4F" w:rsidRPr="00846F4F">
        <w:rPr>
          <w:bCs/>
          <w:szCs w:val="24"/>
          <w:lang w:eastAsia="x-none"/>
        </w:rPr>
        <w:t xml:space="preserve"> ходом, качеством, сроками выполнения работ согласно заключенному </w:t>
      </w:r>
      <w:r w:rsidR="00ED3B2C">
        <w:rPr>
          <w:bCs/>
          <w:szCs w:val="24"/>
          <w:lang w:eastAsia="x-none"/>
        </w:rPr>
        <w:t>Договору</w:t>
      </w:r>
      <w:r w:rsidR="00846F4F" w:rsidRPr="00846F4F">
        <w:rPr>
          <w:bCs/>
          <w:szCs w:val="24"/>
          <w:lang w:eastAsia="x-none"/>
        </w:rPr>
        <w:t>.</w:t>
      </w:r>
    </w:p>
    <w:p w:rsidR="00C151EF" w:rsidRDefault="00C151EF" w:rsidP="00A67DB6">
      <w:pPr>
        <w:tabs>
          <w:tab w:val="left" w:pos="1755"/>
        </w:tabs>
        <w:ind w:firstLine="540"/>
        <w:jc w:val="both"/>
        <w:rPr>
          <w:szCs w:val="24"/>
          <w:lang w:eastAsia="ru-RU"/>
        </w:rPr>
      </w:pPr>
      <w:r>
        <w:rPr>
          <w:szCs w:val="24"/>
          <w:lang w:eastAsia="ru-RU"/>
        </w:rPr>
        <w:t>Перед началом работ Подрядчик должен согласовать с Заказчиком график производства работ и образцы применяемых материалов с обязательным предъявлением паспортов и сертификатов. Выполнять работы необходимо обученными и аттестованными специалистами.</w:t>
      </w:r>
    </w:p>
    <w:p w:rsidR="00C151EF" w:rsidRDefault="00C151EF" w:rsidP="00A67DB6">
      <w:pPr>
        <w:tabs>
          <w:tab w:val="left" w:pos="1755"/>
        </w:tabs>
        <w:ind w:firstLine="540"/>
        <w:jc w:val="both"/>
        <w:rPr>
          <w:szCs w:val="24"/>
          <w:lang w:eastAsia="ru-RU"/>
        </w:rPr>
      </w:pPr>
      <w:r>
        <w:rPr>
          <w:szCs w:val="24"/>
          <w:lang w:eastAsia="ru-RU"/>
        </w:rPr>
        <w:t>Подрядчик информирует Заказчика за 1 день до начала приемки скрытых работ по мере их готовности. Готовность принимаемых скрытых работ подтверждается подписанием Заказчиком и Подрядчиком актов освидетельствования скрытых работ.</w:t>
      </w:r>
    </w:p>
    <w:p w:rsidR="000327A0" w:rsidRDefault="00C151EF" w:rsidP="00506F40">
      <w:pPr>
        <w:tabs>
          <w:tab w:val="left" w:pos="1755"/>
        </w:tabs>
        <w:ind w:firstLine="540"/>
        <w:jc w:val="both"/>
        <w:rPr>
          <w:szCs w:val="24"/>
          <w:lang w:eastAsia="ru-RU"/>
        </w:rPr>
      </w:pPr>
      <w:r>
        <w:rPr>
          <w:szCs w:val="24"/>
          <w:lang w:eastAsia="ru-RU"/>
        </w:rPr>
        <w:t>Уборку и вывоз строительного мусора с места проведения работ, производить ежедневно, в конце рабочего дня. При небольшом количестве мусора допускается использовать мусорные контейнеры для временного хранения. Место установки контейнера и график вывоза согласовывается с Заказчиком.</w:t>
      </w:r>
    </w:p>
    <w:p w:rsidR="00846F4F" w:rsidRPr="00846F4F" w:rsidRDefault="00506F40" w:rsidP="00846F4F">
      <w:pPr>
        <w:numPr>
          <w:ilvl w:val="0"/>
          <w:numId w:val="1"/>
        </w:numPr>
        <w:tabs>
          <w:tab w:val="left" w:pos="1755"/>
        </w:tabs>
        <w:suppressAutoHyphens w:val="0"/>
        <w:overflowPunct/>
        <w:autoSpaceDE/>
        <w:ind w:left="0" w:firstLine="540"/>
        <w:contextualSpacing/>
        <w:jc w:val="both"/>
        <w:rPr>
          <w:b/>
          <w:szCs w:val="24"/>
          <w:lang w:eastAsia="x-none"/>
        </w:rPr>
      </w:pPr>
      <w:r>
        <w:rPr>
          <w:b/>
          <w:szCs w:val="24"/>
          <w:lang w:eastAsia="x-none"/>
        </w:rPr>
        <w:t xml:space="preserve">Требования к качеству </w:t>
      </w:r>
      <w:r w:rsidR="00846F4F">
        <w:rPr>
          <w:b/>
          <w:szCs w:val="24"/>
          <w:lang w:eastAsia="x-none"/>
        </w:rPr>
        <w:t xml:space="preserve">и производству </w:t>
      </w:r>
      <w:r>
        <w:rPr>
          <w:b/>
          <w:szCs w:val="24"/>
          <w:lang w:eastAsia="x-none"/>
        </w:rPr>
        <w:t>работ</w:t>
      </w:r>
      <w:r w:rsidR="00846F4F">
        <w:rPr>
          <w:b/>
          <w:szCs w:val="24"/>
          <w:lang w:eastAsia="x-none"/>
        </w:rPr>
        <w:t>.</w:t>
      </w:r>
    </w:p>
    <w:p w:rsidR="00171BF2" w:rsidRPr="002F4434" w:rsidRDefault="00171BF2" w:rsidP="00171BF2">
      <w:pPr>
        <w:pStyle w:val="a8"/>
        <w:numPr>
          <w:ilvl w:val="1"/>
          <w:numId w:val="1"/>
        </w:numPr>
        <w:tabs>
          <w:tab w:val="left" w:pos="1755"/>
        </w:tabs>
        <w:suppressAutoHyphens w:val="0"/>
        <w:overflowPunct/>
        <w:autoSpaceDE/>
        <w:ind w:left="0" w:firstLine="540"/>
        <w:jc w:val="both"/>
        <w:rPr>
          <w:b/>
          <w:szCs w:val="24"/>
          <w:lang w:val="ru" w:eastAsia="x-none"/>
        </w:rPr>
      </w:pPr>
      <w:r w:rsidRPr="002F4434">
        <w:rPr>
          <w:b/>
          <w:szCs w:val="24"/>
        </w:rPr>
        <w:t>Устройство покрытий из полимерных материалов</w:t>
      </w:r>
      <w:r w:rsidRPr="007E0C4F">
        <w:rPr>
          <w:b/>
          <w:szCs w:val="24"/>
        </w:rPr>
        <w:t>.</w:t>
      </w:r>
    </w:p>
    <w:p w:rsidR="00171BF2" w:rsidRPr="00D91F36" w:rsidRDefault="00171BF2" w:rsidP="00171BF2">
      <w:pPr>
        <w:pStyle w:val="ad"/>
        <w:shd w:val="clear" w:color="auto" w:fill="FFFFFF"/>
        <w:spacing w:before="0" w:beforeAutospacing="0" w:after="0" w:afterAutospacing="0"/>
        <w:ind w:firstLine="567"/>
        <w:jc w:val="both"/>
      </w:pPr>
      <w:r w:rsidRPr="00D91F36">
        <w:rPr>
          <w:bdr w:val="none" w:sz="0" w:space="0" w:color="auto" w:frame="1"/>
        </w:rPr>
        <w:t>При устройстве покрытий из полимерных материалов контролируются:</w:t>
      </w:r>
    </w:p>
    <w:p w:rsidR="00171BF2" w:rsidRPr="00D91F36" w:rsidRDefault="00171BF2" w:rsidP="00171BF2">
      <w:pPr>
        <w:pStyle w:val="ad"/>
        <w:shd w:val="clear" w:color="auto" w:fill="FFFFFF"/>
        <w:spacing w:before="0" w:beforeAutospacing="0" w:after="0" w:afterAutospacing="0"/>
        <w:ind w:firstLine="567"/>
        <w:jc w:val="both"/>
      </w:pPr>
      <w:r w:rsidRPr="00D91F36">
        <w:rPr>
          <w:bdr w:val="none" w:sz="0" w:space="0" w:color="auto" w:frame="1"/>
        </w:rPr>
        <w:t>- качество материалов и подготовка основания;</w:t>
      </w:r>
    </w:p>
    <w:p w:rsidR="00171BF2" w:rsidRPr="00D91F36" w:rsidRDefault="00171BF2" w:rsidP="00171BF2">
      <w:pPr>
        <w:pStyle w:val="ad"/>
        <w:shd w:val="clear" w:color="auto" w:fill="FFFFFF"/>
        <w:spacing w:before="0" w:beforeAutospacing="0" w:after="0" w:afterAutospacing="0"/>
        <w:ind w:firstLine="567"/>
        <w:jc w:val="both"/>
      </w:pPr>
      <w:r w:rsidRPr="00D91F36">
        <w:rPr>
          <w:bdr w:val="none" w:sz="0" w:space="0" w:color="auto" w:frame="1"/>
        </w:rPr>
        <w:t>- толщина прослойки;</w:t>
      </w:r>
    </w:p>
    <w:p w:rsidR="00171BF2" w:rsidRPr="00D91F36" w:rsidRDefault="00171BF2" w:rsidP="00171BF2">
      <w:pPr>
        <w:pStyle w:val="ad"/>
        <w:shd w:val="clear" w:color="auto" w:fill="FFFFFF"/>
        <w:spacing w:before="0" w:beforeAutospacing="0" w:after="0" w:afterAutospacing="0"/>
        <w:ind w:firstLine="567"/>
        <w:jc w:val="both"/>
      </w:pPr>
      <w:r w:rsidRPr="00D91F36">
        <w:rPr>
          <w:bdr w:val="none" w:sz="0" w:space="0" w:color="auto" w:frame="1"/>
        </w:rPr>
        <w:t>- ровность поверхности;</w:t>
      </w:r>
    </w:p>
    <w:p w:rsidR="00171BF2" w:rsidRPr="00D91F36" w:rsidRDefault="00171BF2" w:rsidP="00171BF2">
      <w:pPr>
        <w:pStyle w:val="ad"/>
        <w:shd w:val="clear" w:color="auto" w:fill="FFFFFF"/>
        <w:spacing w:before="0" w:beforeAutospacing="0" w:after="0" w:afterAutospacing="0"/>
        <w:ind w:firstLine="567"/>
        <w:jc w:val="both"/>
      </w:pPr>
      <w:r w:rsidRPr="00D91F36">
        <w:rPr>
          <w:bdr w:val="none" w:sz="0" w:space="0" w:color="auto" w:frame="1"/>
        </w:rPr>
        <w:t>- правильность рисунка пола;</w:t>
      </w:r>
    </w:p>
    <w:p w:rsidR="00171BF2" w:rsidRPr="00D91F36" w:rsidRDefault="00171BF2" w:rsidP="00171BF2">
      <w:pPr>
        <w:pStyle w:val="ad"/>
        <w:shd w:val="clear" w:color="auto" w:fill="FFFFFF"/>
        <w:spacing w:before="0" w:beforeAutospacing="0" w:after="0" w:afterAutospacing="0"/>
        <w:ind w:firstLine="567"/>
        <w:jc w:val="both"/>
      </w:pPr>
      <w:r w:rsidRPr="00D91F36">
        <w:rPr>
          <w:bdr w:val="none" w:sz="0" w:space="0" w:color="auto" w:frame="1"/>
        </w:rPr>
        <w:t>- величина просадки покрытия под нагрузкой.</w:t>
      </w:r>
    </w:p>
    <w:p w:rsidR="00171BF2" w:rsidRPr="00D91F36" w:rsidRDefault="00171BF2" w:rsidP="00171BF2">
      <w:pPr>
        <w:pStyle w:val="ad"/>
        <w:shd w:val="clear" w:color="auto" w:fill="FFFFFF"/>
        <w:spacing w:before="0" w:beforeAutospacing="0" w:after="0" w:afterAutospacing="0"/>
        <w:ind w:firstLine="567"/>
        <w:jc w:val="both"/>
      </w:pPr>
      <w:r w:rsidRPr="00D91F36">
        <w:rPr>
          <w:bdr w:val="none" w:sz="0" w:space="0" w:color="auto" w:frame="1"/>
        </w:rPr>
        <w:t xml:space="preserve">Прилегание рулонных материалов к основанию должно быть плотным, без воздушных мешков и пузырьков. Стыки между полотнищами после прирезки должны быть прямолинейными, при этом уступы и зазоры между смежными полотнищами не допускаются. </w:t>
      </w:r>
    </w:p>
    <w:p w:rsidR="00171BF2" w:rsidRPr="00D91F36" w:rsidRDefault="00171BF2" w:rsidP="00171BF2">
      <w:pPr>
        <w:pStyle w:val="ad"/>
        <w:shd w:val="clear" w:color="auto" w:fill="FFFFFF"/>
        <w:spacing w:before="0" w:beforeAutospacing="0" w:after="0" w:afterAutospacing="0"/>
        <w:ind w:firstLine="567"/>
        <w:jc w:val="both"/>
      </w:pPr>
      <w:r w:rsidRPr="00D91F36">
        <w:rPr>
          <w:bdr w:val="none" w:sz="0" w:space="0" w:color="auto" w:frame="1"/>
        </w:rPr>
        <w:t>Окончательную укладку ковра размером «на комнату» с прирезкой и пригонкой по контуру следует производить с таким расчетом, чтобы зазор между краями и стеной был не более 5 мм.</w:t>
      </w:r>
    </w:p>
    <w:p w:rsidR="00171BF2" w:rsidRPr="00171BF2" w:rsidRDefault="00171BF2" w:rsidP="00171BF2">
      <w:pPr>
        <w:pStyle w:val="ad"/>
        <w:shd w:val="clear" w:color="auto" w:fill="FFFFFF"/>
        <w:spacing w:before="0" w:beforeAutospacing="0" w:after="0" w:afterAutospacing="0"/>
        <w:ind w:firstLine="567"/>
        <w:jc w:val="both"/>
      </w:pPr>
      <w:r w:rsidRPr="00D91F36">
        <w:rPr>
          <w:bdr w:val="none" w:sz="0" w:space="0" w:color="auto" w:frame="1"/>
        </w:rPr>
        <w:t>Прирезку стыкуемых полотнищ рулонных материалов необходимо производить не ранее 3-х суток после основной приклейки полотнищ. Кромки стыкуемых полотнищ линолеума должны быть после прирезки сварены или склеены.</w:t>
      </w:r>
      <w:r>
        <w:rPr>
          <w:bdr w:val="none" w:sz="0" w:space="0" w:color="auto" w:frame="1"/>
        </w:rPr>
        <w:t xml:space="preserve"> </w:t>
      </w:r>
      <w:r w:rsidRPr="00171BF2">
        <w:rPr>
          <w:bdr w:val="none" w:sz="0" w:space="0" w:color="auto" w:frame="1"/>
        </w:rPr>
        <w:t xml:space="preserve">В зонах интенсивного </w:t>
      </w:r>
      <w:r w:rsidRPr="00171BF2">
        <w:rPr>
          <w:bdr w:val="none" w:sz="0" w:space="0" w:color="auto" w:frame="1"/>
        </w:rPr>
        <w:lastRenderedPageBreak/>
        <w:t>движения пешеходов устройство поперечных (перпендикулярных направлению движения) швов в покрытиях из линолеума, ковров и рулонных материалов из синтетических волокон не допускается.</w:t>
      </w:r>
      <w:r w:rsidR="000458E8" w:rsidRPr="000458E8">
        <w:t xml:space="preserve"> </w:t>
      </w:r>
      <w:r w:rsidR="000458E8">
        <w:rPr>
          <w:bdr w:val="none" w:sz="0" w:space="0" w:color="auto" w:frame="1"/>
        </w:rPr>
        <w:t>П</w:t>
      </w:r>
      <w:r w:rsidR="000458E8" w:rsidRPr="000458E8">
        <w:rPr>
          <w:bdr w:val="none" w:sz="0" w:space="0" w:color="auto" w:frame="1"/>
        </w:rPr>
        <w:t>ри приклейке покрытия, для лучшей адгезии клея, рекомендуется обработать основание полиуретановой грунтовкой. Основание необходимо подготовить согласно рекомендациям в инструкции для клея, который предназначен для работы с данным видом напольного покрытия.</w:t>
      </w:r>
      <w:r w:rsidR="000458E8">
        <w:rPr>
          <w:bdr w:val="none" w:sz="0" w:space="0" w:color="auto" w:frame="1"/>
        </w:rPr>
        <w:t xml:space="preserve"> </w:t>
      </w:r>
    </w:p>
    <w:p w:rsidR="004F72C2" w:rsidRDefault="004348CA" w:rsidP="00FA2336">
      <w:pPr>
        <w:pStyle w:val="a8"/>
        <w:numPr>
          <w:ilvl w:val="1"/>
          <w:numId w:val="1"/>
        </w:numPr>
        <w:tabs>
          <w:tab w:val="left" w:pos="1755"/>
        </w:tabs>
        <w:ind w:left="0" w:firstLine="567"/>
        <w:jc w:val="both"/>
        <w:rPr>
          <w:b/>
          <w:bCs/>
          <w:szCs w:val="24"/>
          <w:lang w:eastAsia="ru-RU"/>
        </w:rPr>
      </w:pPr>
      <w:r w:rsidRPr="004348CA">
        <w:rPr>
          <w:b/>
          <w:bCs/>
          <w:szCs w:val="24"/>
          <w:lang w:val="ru" w:eastAsia="ru-RU"/>
        </w:rPr>
        <w:t>Штукатурные работы</w:t>
      </w:r>
      <w:r w:rsidR="004F72C2" w:rsidRPr="00FA2336">
        <w:rPr>
          <w:b/>
          <w:bCs/>
          <w:szCs w:val="24"/>
          <w:lang w:eastAsia="ru-RU"/>
        </w:rPr>
        <w:t>.</w:t>
      </w:r>
    </w:p>
    <w:p w:rsidR="00F0092A" w:rsidRPr="00F0092A" w:rsidRDefault="00F0092A" w:rsidP="00F0092A">
      <w:pPr>
        <w:tabs>
          <w:tab w:val="left" w:pos="1755"/>
        </w:tabs>
        <w:ind w:firstLine="567"/>
        <w:jc w:val="both"/>
        <w:rPr>
          <w:bCs/>
          <w:szCs w:val="24"/>
          <w:lang w:eastAsia="ru-RU"/>
        </w:rPr>
      </w:pPr>
      <w:r w:rsidRPr="00F0092A">
        <w:rPr>
          <w:bCs/>
          <w:szCs w:val="24"/>
          <w:lang w:eastAsia="ru-RU"/>
        </w:rPr>
        <w:t xml:space="preserve">Выполнение штукатурных работ по основаниям, имеющим ржавчину, </w:t>
      </w:r>
      <w:proofErr w:type="spellStart"/>
      <w:r w:rsidRPr="00F0092A">
        <w:rPr>
          <w:bCs/>
          <w:szCs w:val="24"/>
          <w:lang w:eastAsia="ru-RU"/>
        </w:rPr>
        <w:t>высолы</w:t>
      </w:r>
      <w:proofErr w:type="spellEnd"/>
      <w:r w:rsidRPr="00F0092A">
        <w:rPr>
          <w:bCs/>
          <w:szCs w:val="24"/>
          <w:lang w:eastAsia="ru-RU"/>
        </w:rPr>
        <w:t xml:space="preserve">, жировые и битумные пятна, не допускаются. </w:t>
      </w:r>
      <w:proofErr w:type="spellStart"/>
      <w:r w:rsidRPr="00F0092A">
        <w:rPr>
          <w:bCs/>
          <w:szCs w:val="24"/>
          <w:lang w:eastAsia="ru-RU"/>
        </w:rPr>
        <w:t>Обеспыливание</w:t>
      </w:r>
      <w:proofErr w:type="spellEnd"/>
      <w:r w:rsidRPr="00F0092A">
        <w:rPr>
          <w:bCs/>
          <w:szCs w:val="24"/>
          <w:lang w:eastAsia="ru-RU"/>
        </w:rPr>
        <w:t xml:space="preserve"> поверхностей производить перед нанесением каждого слоя штукатурных составов.</w:t>
      </w:r>
    </w:p>
    <w:p w:rsidR="00F0092A" w:rsidRPr="00F0092A" w:rsidRDefault="00F0092A" w:rsidP="00F0092A">
      <w:pPr>
        <w:tabs>
          <w:tab w:val="left" w:pos="1755"/>
        </w:tabs>
        <w:ind w:firstLine="567"/>
        <w:jc w:val="both"/>
        <w:rPr>
          <w:bCs/>
          <w:szCs w:val="24"/>
          <w:lang w:eastAsia="ru-RU"/>
        </w:rPr>
      </w:pPr>
      <w:r w:rsidRPr="00F0092A">
        <w:rPr>
          <w:bCs/>
          <w:szCs w:val="24"/>
          <w:lang w:eastAsia="ru-RU"/>
        </w:rPr>
        <w:t>Штукатурные работы выполнять при положительной температуре окружающей среды и отделываемых поверхностей не ниже плюс 10</w:t>
      </w:r>
      <w:proofErr w:type="gramStart"/>
      <w:r w:rsidRPr="00F0092A">
        <w:rPr>
          <w:bCs/>
          <w:szCs w:val="24"/>
          <w:lang w:eastAsia="ru-RU"/>
        </w:rPr>
        <w:t>ºС</w:t>
      </w:r>
      <w:proofErr w:type="gramEnd"/>
      <w:r w:rsidRPr="00F0092A">
        <w:rPr>
          <w:bCs/>
          <w:szCs w:val="24"/>
          <w:lang w:eastAsia="ru-RU"/>
        </w:rPr>
        <w:t xml:space="preserve"> и влажности воздуха не более 60%.</w:t>
      </w:r>
    </w:p>
    <w:p w:rsidR="00F0092A" w:rsidRPr="00F0092A" w:rsidRDefault="00F0092A" w:rsidP="00F0092A">
      <w:pPr>
        <w:tabs>
          <w:tab w:val="left" w:pos="1755"/>
        </w:tabs>
        <w:ind w:firstLine="567"/>
        <w:jc w:val="both"/>
        <w:rPr>
          <w:bCs/>
          <w:szCs w:val="24"/>
          <w:lang w:eastAsia="ru-RU"/>
        </w:rPr>
      </w:pPr>
      <w:r w:rsidRPr="00F0092A">
        <w:rPr>
          <w:bCs/>
          <w:szCs w:val="24"/>
          <w:lang w:eastAsia="ru-RU"/>
        </w:rPr>
        <w:t>До начала финишных отделочных работ должны быть произведены следующие работы:</w:t>
      </w:r>
    </w:p>
    <w:p w:rsidR="00F0092A" w:rsidRPr="00F0092A" w:rsidRDefault="00F0092A" w:rsidP="00F0092A">
      <w:pPr>
        <w:tabs>
          <w:tab w:val="left" w:pos="1755"/>
        </w:tabs>
        <w:ind w:firstLine="567"/>
        <w:jc w:val="both"/>
        <w:rPr>
          <w:bCs/>
          <w:szCs w:val="24"/>
          <w:lang w:eastAsia="ru-RU"/>
        </w:rPr>
      </w:pPr>
      <w:r w:rsidRPr="00F0092A">
        <w:rPr>
          <w:bCs/>
          <w:szCs w:val="24"/>
          <w:lang w:eastAsia="ru-RU"/>
        </w:rPr>
        <w:t>- выполнена защита отделываемых помещений от атмосферных осадков;</w:t>
      </w:r>
    </w:p>
    <w:p w:rsidR="00F0092A" w:rsidRPr="00F0092A" w:rsidRDefault="00ED3B2C" w:rsidP="00F0092A">
      <w:pPr>
        <w:tabs>
          <w:tab w:val="left" w:pos="1755"/>
        </w:tabs>
        <w:ind w:firstLine="567"/>
        <w:jc w:val="both"/>
        <w:rPr>
          <w:bCs/>
          <w:szCs w:val="24"/>
          <w:lang w:eastAsia="ru-RU"/>
        </w:rPr>
      </w:pPr>
      <w:r>
        <w:rPr>
          <w:bCs/>
          <w:szCs w:val="24"/>
          <w:lang w:eastAsia="ru-RU"/>
        </w:rPr>
        <w:t xml:space="preserve">- </w:t>
      </w:r>
      <w:r w:rsidR="00F0092A" w:rsidRPr="00F0092A">
        <w:rPr>
          <w:bCs/>
          <w:szCs w:val="24"/>
          <w:lang w:eastAsia="ru-RU"/>
        </w:rPr>
        <w:t>устроены гидроизоляция, тепло-звукоизоляция и выравнивающие стяжки перекрытий;</w:t>
      </w:r>
    </w:p>
    <w:p w:rsidR="00F0092A" w:rsidRPr="00F0092A" w:rsidRDefault="00F0092A" w:rsidP="00F0092A">
      <w:pPr>
        <w:tabs>
          <w:tab w:val="left" w:pos="1755"/>
        </w:tabs>
        <w:ind w:firstLine="567"/>
        <w:jc w:val="both"/>
        <w:rPr>
          <w:bCs/>
          <w:szCs w:val="24"/>
          <w:lang w:eastAsia="ru-RU"/>
        </w:rPr>
      </w:pPr>
      <w:r w:rsidRPr="00F0092A">
        <w:rPr>
          <w:bCs/>
          <w:szCs w:val="24"/>
          <w:lang w:eastAsia="ru-RU"/>
        </w:rPr>
        <w:t xml:space="preserve">- </w:t>
      </w:r>
      <w:proofErr w:type="spellStart"/>
      <w:r w:rsidRPr="00F0092A">
        <w:rPr>
          <w:bCs/>
          <w:szCs w:val="24"/>
          <w:lang w:eastAsia="ru-RU"/>
        </w:rPr>
        <w:t>загерметизированы</w:t>
      </w:r>
      <w:proofErr w:type="spellEnd"/>
      <w:r w:rsidRPr="00F0092A">
        <w:rPr>
          <w:bCs/>
          <w:szCs w:val="24"/>
          <w:lang w:eastAsia="ru-RU"/>
        </w:rPr>
        <w:t xml:space="preserve"> швы между блоками и панелями;</w:t>
      </w:r>
    </w:p>
    <w:p w:rsidR="00F0092A" w:rsidRPr="00F0092A" w:rsidRDefault="00F0092A" w:rsidP="00F0092A">
      <w:pPr>
        <w:tabs>
          <w:tab w:val="left" w:pos="1755"/>
        </w:tabs>
        <w:ind w:firstLine="567"/>
        <w:jc w:val="both"/>
        <w:rPr>
          <w:bCs/>
          <w:szCs w:val="24"/>
          <w:lang w:eastAsia="ru-RU"/>
        </w:rPr>
      </w:pPr>
      <w:r w:rsidRPr="00F0092A">
        <w:rPr>
          <w:bCs/>
          <w:szCs w:val="24"/>
          <w:lang w:eastAsia="ru-RU"/>
        </w:rPr>
        <w:t>- заделаны и изолированы места сопряжений оконных, дверных и балконных блоков;</w:t>
      </w:r>
    </w:p>
    <w:p w:rsidR="00F0092A" w:rsidRPr="00F0092A" w:rsidRDefault="00F0092A" w:rsidP="00F0092A">
      <w:pPr>
        <w:tabs>
          <w:tab w:val="left" w:pos="1755"/>
        </w:tabs>
        <w:ind w:firstLine="567"/>
        <w:jc w:val="both"/>
        <w:rPr>
          <w:bCs/>
          <w:szCs w:val="24"/>
          <w:lang w:eastAsia="ru-RU"/>
        </w:rPr>
      </w:pPr>
      <w:r w:rsidRPr="00F0092A">
        <w:rPr>
          <w:bCs/>
          <w:szCs w:val="24"/>
          <w:lang w:eastAsia="ru-RU"/>
        </w:rPr>
        <w:t>- остеклены световые проемы;</w:t>
      </w:r>
    </w:p>
    <w:p w:rsidR="00F0092A" w:rsidRPr="00F0092A" w:rsidRDefault="00F0092A" w:rsidP="00F0092A">
      <w:pPr>
        <w:tabs>
          <w:tab w:val="left" w:pos="1755"/>
        </w:tabs>
        <w:ind w:firstLine="567"/>
        <w:jc w:val="both"/>
        <w:rPr>
          <w:bCs/>
          <w:szCs w:val="24"/>
          <w:lang w:eastAsia="ru-RU"/>
        </w:rPr>
      </w:pPr>
      <w:r w:rsidRPr="00F0092A">
        <w:rPr>
          <w:bCs/>
          <w:szCs w:val="24"/>
          <w:lang w:eastAsia="ru-RU"/>
        </w:rPr>
        <w:t xml:space="preserve">- смонтированы закладные изделия, проведены испытания систем </w:t>
      </w:r>
      <w:proofErr w:type="gramStart"/>
      <w:r w:rsidRPr="00F0092A">
        <w:rPr>
          <w:bCs/>
          <w:szCs w:val="24"/>
          <w:lang w:eastAsia="ru-RU"/>
        </w:rPr>
        <w:t>тепло-водоснабжения</w:t>
      </w:r>
      <w:proofErr w:type="gramEnd"/>
      <w:r w:rsidRPr="00F0092A">
        <w:rPr>
          <w:bCs/>
          <w:szCs w:val="24"/>
          <w:lang w:eastAsia="ru-RU"/>
        </w:rPr>
        <w:t xml:space="preserve"> и отопления.</w:t>
      </w:r>
    </w:p>
    <w:p w:rsidR="00F0092A" w:rsidRPr="00F0092A" w:rsidRDefault="00F0092A" w:rsidP="00F0092A">
      <w:pPr>
        <w:tabs>
          <w:tab w:val="left" w:pos="1755"/>
        </w:tabs>
        <w:ind w:firstLine="567"/>
        <w:jc w:val="both"/>
        <w:rPr>
          <w:bCs/>
          <w:szCs w:val="24"/>
          <w:lang w:eastAsia="ru-RU"/>
        </w:rPr>
      </w:pPr>
      <w:r w:rsidRPr="00F0092A">
        <w:rPr>
          <w:bCs/>
          <w:szCs w:val="24"/>
          <w:lang w:eastAsia="ru-RU"/>
        </w:rPr>
        <w:t>Толщина однослойной штукатурки не должна превышать:</w:t>
      </w:r>
    </w:p>
    <w:p w:rsidR="00F0092A" w:rsidRPr="00F0092A" w:rsidRDefault="00F0092A" w:rsidP="00F0092A">
      <w:pPr>
        <w:tabs>
          <w:tab w:val="left" w:pos="1755"/>
        </w:tabs>
        <w:ind w:firstLine="567"/>
        <w:jc w:val="both"/>
        <w:rPr>
          <w:bCs/>
          <w:szCs w:val="24"/>
          <w:lang w:eastAsia="ru-RU"/>
        </w:rPr>
      </w:pPr>
      <w:r w:rsidRPr="00F0092A">
        <w:rPr>
          <w:bCs/>
          <w:szCs w:val="24"/>
          <w:lang w:eastAsia="ru-RU"/>
        </w:rPr>
        <w:t>- из гипсовых растворов – 15 мм;</w:t>
      </w:r>
    </w:p>
    <w:p w:rsidR="00F0092A" w:rsidRPr="00F0092A" w:rsidRDefault="00F0092A" w:rsidP="00F0092A">
      <w:pPr>
        <w:tabs>
          <w:tab w:val="left" w:pos="1755"/>
        </w:tabs>
        <w:ind w:firstLine="567"/>
        <w:jc w:val="both"/>
        <w:rPr>
          <w:bCs/>
          <w:szCs w:val="24"/>
          <w:lang w:eastAsia="ru-RU"/>
        </w:rPr>
      </w:pPr>
      <w:r w:rsidRPr="00F0092A">
        <w:rPr>
          <w:bCs/>
          <w:szCs w:val="24"/>
          <w:lang w:eastAsia="ru-RU"/>
        </w:rPr>
        <w:t>- из других видов растворов – до 20 мм.</w:t>
      </w:r>
    </w:p>
    <w:p w:rsidR="00F0092A" w:rsidRPr="00F0092A" w:rsidRDefault="00F0092A" w:rsidP="00F0092A">
      <w:pPr>
        <w:tabs>
          <w:tab w:val="left" w:pos="1755"/>
        </w:tabs>
        <w:ind w:firstLine="567"/>
        <w:jc w:val="both"/>
        <w:rPr>
          <w:bCs/>
          <w:szCs w:val="24"/>
          <w:lang w:eastAsia="ru-RU"/>
        </w:rPr>
      </w:pPr>
      <w:r w:rsidRPr="00F0092A">
        <w:rPr>
          <w:bCs/>
          <w:szCs w:val="24"/>
          <w:lang w:eastAsia="ru-RU"/>
        </w:rPr>
        <w:t>Влажность кирпичных и каменных поверхностей при оштукатуривании не должна превышать 10%.</w:t>
      </w:r>
    </w:p>
    <w:p w:rsidR="00F0092A" w:rsidRPr="00F0092A" w:rsidRDefault="00F0092A" w:rsidP="00F0092A">
      <w:pPr>
        <w:tabs>
          <w:tab w:val="left" w:pos="1755"/>
        </w:tabs>
        <w:ind w:firstLine="567"/>
        <w:jc w:val="both"/>
        <w:rPr>
          <w:bCs/>
          <w:szCs w:val="24"/>
          <w:lang w:eastAsia="ru-RU"/>
        </w:rPr>
      </w:pPr>
      <w:r w:rsidRPr="00F0092A">
        <w:rPr>
          <w:bCs/>
          <w:szCs w:val="24"/>
          <w:lang w:eastAsia="ru-RU"/>
        </w:rPr>
        <w:t xml:space="preserve">Не допустимы на оштукатуренной поверхности: отслоение штукатурки, трещины, раковины, </w:t>
      </w:r>
      <w:proofErr w:type="spellStart"/>
      <w:r w:rsidRPr="00F0092A">
        <w:rPr>
          <w:bCs/>
          <w:szCs w:val="24"/>
          <w:lang w:eastAsia="ru-RU"/>
        </w:rPr>
        <w:t>высолы</w:t>
      </w:r>
      <w:proofErr w:type="spellEnd"/>
      <w:r w:rsidRPr="00F0092A">
        <w:rPr>
          <w:bCs/>
          <w:szCs w:val="24"/>
          <w:lang w:eastAsia="ru-RU"/>
        </w:rPr>
        <w:t>, следы затирочного инструмента.</w:t>
      </w:r>
    </w:p>
    <w:p w:rsidR="0040310F" w:rsidRPr="005F5251" w:rsidRDefault="00F0092A" w:rsidP="005F5251">
      <w:pPr>
        <w:tabs>
          <w:tab w:val="left" w:pos="1755"/>
        </w:tabs>
        <w:ind w:firstLine="567"/>
        <w:jc w:val="both"/>
        <w:rPr>
          <w:bCs/>
          <w:szCs w:val="24"/>
          <w:lang w:val="ru" w:eastAsia="ru-RU"/>
        </w:rPr>
      </w:pPr>
      <w:r w:rsidRPr="00F0092A">
        <w:rPr>
          <w:bCs/>
          <w:szCs w:val="24"/>
          <w:lang w:eastAsia="ru-RU"/>
        </w:rPr>
        <w:t>Штукатурный раствор должен сопровождаться документом о качестве</w:t>
      </w:r>
      <w:r w:rsidRPr="00F0092A">
        <w:rPr>
          <w:bCs/>
          <w:szCs w:val="24"/>
          <w:lang w:val="ru" w:eastAsia="ru-RU"/>
        </w:rPr>
        <w:t>.</w:t>
      </w:r>
    </w:p>
    <w:p w:rsidR="007450EF" w:rsidRPr="007450EF" w:rsidRDefault="00F0092A" w:rsidP="00171BF2">
      <w:pPr>
        <w:pStyle w:val="a8"/>
        <w:numPr>
          <w:ilvl w:val="1"/>
          <w:numId w:val="1"/>
        </w:numPr>
        <w:tabs>
          <w:tab w:val="left" w:pos="1755"/>
        </w:tabs>
        <w:ind w:left="0" w:firstLine="567"/>
        <w:jc w:val="both"/>
        <w:rPr>
          <w:b/>
          <w:bCs/>
          <w:szCs w:val="24"/>
          <w:lang w:eastAsia="ru-RU"/>
        </w:rPr>
      </w:pPr>
      <w:r w:rsidRPr="00F0092A">
        <w:rPr>
          <w:b/>
          <w:bCs/>
          <w:szCs w:val="24"/>
          <w:lang w:val="ru" w:eastAsia="ru-RU"/>
        </w:rPr>
        <w:t>Малярные работы.</w:t>
      </w:r>
    </w:p>
    <w:p w:rsidR="00F0092A" w:rsidRPr="00F0092A" w:rsidRDefault="00F0092A" w:rsidP="00F0092A">
      <w:pPr>
        <w:tabs>
          <w:tab w:val="left" w:pos="1755"/>
        </w:tabs>
        <w:ind w:firstLine="567"/>
        <w:jc w:val="both"/>
        <w:rPr>
          <w:bCs/>
          <w:szCs w:val="24"/>
          <w:lang w:eastAsia="ru-RU"/>
        </w:rPr>
      </w:pPr>
      <w:r w:rsidRPr="00F0092A">
        <w:rPr>
          <w:bCs/>
          <w:szCs w:val="24"/>
          <w:lang w:eastAsia="ru-RU"/>
        </w:rPr>
        <w:t>Малярные работы выполнять при положительной температуре окружающей среды и отделываемых поверхностей не ниже плюс 10</w:t>
      </w:r>
      <w:proofErr w:type="gramStart"/>
      <w:r w:rsidRPr="00F0092A">
        <w:rPr>
          <w:bCs/>
          <w:szCs w:val="24"/>
          <w:lang w:eastAsia="ru-RU"/>
        </w:rPr>
        <w:t>ºС</w:t>
      </w:r>
      <w:proofErr w:type="gramEnd"/>
      <w:r w:rsidRPr="00F0092A">
        <w:rPr>
          <w:bCs/>
          <w:szCs w:val="24"/>
          <w:lang w:eastAsia="ru-RU"/>
        </w:rPr>
        <w:t xml:space="preserve"> и влажности воздуха не более 60%.</w:t>
      </w:r>
    </w:p>
    <w:p w:rsidR="00F0092A" w:rsidRPr="00F0092A" w:rsidRDefault="00F0092A" w:rsidP="00F0092A">
      <w:pPr>
        <w:tabs>
          <w:tab w:val="left" w:pos="1755"/>
        </w:tabs>
        <w:ind w:firstLine="567"/>
        <w:jc w:val="both"/>
        <w:rPr>
          <w:bCs/>
          <w:szCs w:val="24"/>
          <w:lang w:eastAsia="ru-RU"/>
        </w:rPr>
      </w:pPr>
      <w:r w:rsidRPr="00F0092A">
        <w:rPr>
          <w:bCs/>
          <w:szCs w:val="24"/>
          <w:lang w:eastAsia="ru-RU"/>
        </w:rPr>
        <w:t xml:space="preserve">Выполнение работ по окраске оснований, имеющих ржавчину, </w:t>
      </w:r>
      <w:proofErr w:type="spellStart"/>
      <w:r w:rsidRPr="00F0092A">
        <w:rPr>
          <w:bCs/>
          <w:szCs w:val="24"/>
          <w:lang w:eastAsia="ru-RU"/>
        </w:rPr>
        <w:t>высолы</w:t>
      </w:r>
      <w:proofErr w:type="spellEnd"/>
      <w:r w:rsidRPr="00F0092A">
        <w:rPr>
          <w:bCs/>
          <w:szCs w:val="24"/>
          <w:lang w:eastAsia="ru-RU"/>
        </w:rPr>
        <w:t>, жировые и битумные пятна, не допускаются.</w:t>
      </w:r>
    </w:p>
    <w:p w:rsidR="00F0092A" w:rsidRDefault="00F0092A" w:rsidP="00F0092A">
      <w:pPr>
        <w:tabs>
          <w:tab w:val="left" w:pos="1755"/>
        </w:tabs>
        <w:ind w:firstLine="567"/>
        <w:jc w:val="both"/>
        <w:rPr>
          <w:bCs/>
          <w:szCs w:val="24"/>
          <w:lang w:eastAsia="ru-RU"/>
        </w:rPr>
      </w:pPr>
      <w:r>
        <w:rPr>
          <w:bCs/>
          <w:szCs w:val="24"/>
          <w:lang w:eastAsia="ru-RU"/>
        </w:rPr>
        <w:t>•</w:t>
      </w:r>
      <w:r w:rsidRPr="00F0092A">
        <w:rPr>
          <w:bCs/>
          <w:szCs w:val="24"/>
          <w:lang w:eastAsia="ru-RU"/>
        </w:rPr>
        <w:t xml:space="preserve">Окраска выполняется во всех помещениях, кроме санузлов, </w:t>
      </w:r>
      <w:proofErr w:type="spellStart"/>
      <w:r w:rsidRPr="00F0092A">
        <w:rPr>
          <w:bCs/>
          <w:szCs w:val="24"/>
          <w:lang w:eastAsia="ru-RU"/>
        </w:rPr>
        <w:t>полуглянцевой</w:t>
      </w:r>
      <w:proofErr w:type="spellEnd"/>
      <w:r w:rsidRPr="00F0092A">
        <w:rPr>
          <w:bCs/>
          <w:szCs w:val="24"/>
          <w:lang w:eastAsia="ru-RU"/>
        </w:rPr>
        <w:t xml:space="preserve"> высококачественной краск</w:t>
      </w:r>
      <w:r>
        <w:rPr>
          <w:bCs/>
          <w:szCs w:val="24"/>
          <w:lang w:eastAsia="ru-RU"/>
        </w:rPr>
        <w:t>ой на водной основе в два слоя.</w:t>
      </w:r>
    </w:p>
    <w:p w:rsidR="00F0092A" w:rsidRPr="00F0092A" w:rsidRDefault="00F0092A" w:rsidP="00F0092A">
      <w:pPr>
        <w:tabs>
          <w:tab w:val="left" w:pos="1755"/>
        </w:tabs>
        <w:ind w:firstLine="567"/>
        <w:jc w:val="both"/>
        <w:rPr>
          <w:bCs/>
          <w:szCs w:val="24"/>
          <w:lang w:eastAsia="ru-RU"/>
        </w:rPr>
      </w:pPr>
      <w:r w:rsidRPr="00F0092A">
        <w:rPr>
          <w:bCs/>
          <w:szCs w:val="24"/>
          <w:lang w:eastAsia="ru-RU"/>
        </w:rPr>
        <w:t xml:space="preserve"> При окраске водными составами качество подготовленных оснований должно удовлетворять следующим требованиям:</w:t>
      </w:r>
    </w:p>
    <w:p w:rsidR="00F0092A" w:rsidRPr="00F0092A" w:rsidRDefault="00F0092A" w:rsidP="00F0092A">
      <w:pPr>
        <w:tabs>
          <w:tab w:val="left" w:pos="1755"/>
        </w:tabs>
        <w:ind w:firstLine="567"/>
        <w:jc w:val="both"/>
        <w:rPr>
          <w:bCs/>
          <w:szCs w:val="24"/>
          <w:lang w:eastAsia="ru-RU"/>
        </w:rPr>
      </w:pPr>
      <w:r>
        <w:rPr>
          <w:bCs/>
          <w:szCs w:val="24"/>
          <w:lang w:eastAsia="ru-RU"/>
        </w:rPr>
        <w:t>•</w:t>
      </w:r>
      <w:r w:rsidRPr="00F0092A">
        <w:rPr>
          <w:bCs/>
          <w:szCs w:val="24"/>
          <w:lang w:eastAsia="ru-RU"/>
        </w:rPr>
        <w:t>поверхности должны быть сглажены, без шероховатостей;</w:t>
      </w:r>
    </w:p>
    <w:p w:rsidR="00F0092A" w:rsidRPr="00F0092A" w:rsidRDefault="00F0092A" w:rsidP="00F0092A">
      <w:pPr>
        <w:tabs>
          <w:tab w:val="left" w:pos="1755"/>
        </w:tabs>
        <w:ind w:firstLine="567"/>
        <w:jc w:val="both"/>
        <w:rPr>
          <w:bCs/>
          <w:szCs w:val="24"/>
          <w:lang w:eastAsia="ru-RU"/>
        </w:rPr>
      </w:pPr>
      <w:r>
        <w:rPr>
          <w:bCs/>
          <w:szCs w:val="24"/>
          <w:lang w:eastAsia="ru-RU"/>
        </w:rPr>
        <w:t>•</w:t>
      </w:r>
      <w:r w:rsidRPr="00F0092A">
        <w:rPr>
          <w:bCs/>
          <w:szCs w:val="24"/>
          <w:lang w:eastAsia="ru-RU"/>
        </w:rPr>
        <w:t xml:space="preserve">поверхностные трещины раскрыты, </w:t>
      </w:r>
      <w:proofErr w:type="spellStart"/>
      <w:r w:rsidRPr="00F0092A">
        <w:rPr>
          <w:bCs/>
          <w:szCs w:val="24"/>
          <w:lang w:eastAsia="ru-RU"/>
        </w:rPr>
        <w:t>огрунтованы</w:t>
      </w:r>
      <w:proofErr w:type="spellEnd"/>
      <w:r w:rsidRPr="00F0092A">
        <w:rPr>
          <w:bCs/>
          <w:szCs w:val="24"/>
          <w:lang w:eastAsia="ru-RU"/>
        </w:rPr>
        <w:t>, заполнены шпатлевкой на глубину не менее 2 мм и отшлифованы;</w:t>
      </w:r>
    </w:p>
    <w:p w:rsidR="00F0092A" w:rsidRPr="00F0092A" w:rsidRDefault="00F0092A" w:rsidP="00F0092A">
      <w:pPr>
        <w:tabs>
          <w:tab w:val="left" w:pos="1755"/>
        </w:tabs>
        <w:ind w:firstLine="567"/>
        <w:jc w:val="both"/>
        <w:rPr>
          <w:bCs/>
          <w:szCs w:val="24"/>
          <w:lang w:eastAsia="ru-RU"/>
        </w:rPr>
      </w:pPr>
      <w:r>
        <w:rPr>
          <w:bCs/>
          <w:szCs w:val="24"/>
          <w:lang w:eastAsia="ru-RU"/>
        </w:rPr>
        <w:t>•</w:t>
      </w:r>
      <w:r w:rsidRPr="00F0092A">
        <w:rPr>
          <w:bCs/>
          <w:szCs w:val="24"/>
          <w:lang w:eastAsia="ru-RU"/>
        </w:rPr>
        <w:t xml:space="preserve">раковины и неровности </w:t>
      </w:r>
      <w:proofErr w:type="spellStart"/>
      <w:r w:rsidRPr="00F0092A">
        <w:rPr>
          <w:bCs/>
          <w:szCs w:val="24"/>
          <w:lang w:eastAsia="ru-RU"/>
        </w:rPr>
        <w:t>огрунтованы</w:t>
      </w:r>
      <w:proofErr w:type="spellEnd"/>
      <w:r w:rsidRPr="00F0092A">
        <w:rPr>
          <w:bCs/>
          <w:szCs w:val="24"/>
          <w:lang w:eastAsia="ru-RU"/>
        </w:rPr>
        <w:t>, прошпаклеваны и сглажены;</w:t>
      </w:r>
    </w:p>
    <w:p w:rsidR="00F0092A" w:rsidRPr="00F0092A" w:rsidRDefault="00F0092A" w:rsidP="00F0092A">
      <w:pPr>
        <w:tabs>
          <w:tab w:val="left" w:pos="1755"/>
        </w:tabs>
        <w:ind w:firstLine="567"/>
        <w:jc w:val="both"/>
        <w:rPr>
          <w:bCs/>
          <w:szCs w:val="24"/>
          <w:lang w:eastAsia="ru-RU"/>
        </w:rPr>
      </w:pPr>
      <w:r>
        <w:rPr>
          <w:bCs/>
          <w:szCs w:val="24"/>
          <w:lang w:eastAsia="ru-RU"/>
        </w:rPr>
        <w:t>•</w:t>
      </w:r>
      <w:r w:rsidRPr="00F0092A">
        <w:rPr>
          <w:bCs/>
          <w:szCs w:val="24"/>
          <w:lang w:eastAsia="ru-RU"/>
        </w:rPr>
        <w:t>отслоения, потеки раствора, следы обработки затирочными машинами удалены;</w:t>
      </w:r>
    </w:p>
    <w:p w:rsidR="00F0092A" w:rsidRPr="00F0092A" w:rsidRDefault="00F0092A" w:rsidP="00F0092A">
      <w:pPr>
        <w:tabs>
          <w:tab w:val="left" w:pos="1755"/>
        </w:tabs>
        <w:ind w:firstLine="567"/>
        <w:jc w:val="both"/>
        <w:rPr>
          <w:bCs/>
          <w:szCs w:val="24"/>
          <w:lang w:eastAsia="ru-RU"/>
        </w:rPr>
      </w:pPr>
      <w:r>
        <w:rPr>
          <w:bCs/>
          <w:szCs w:val="24"/>
          <w:lang w:eastAsia="ru-RU"/>
        </w:rPr>
        <w:t>•</w:t>
      </w:r>
      <w:r w:rsidRPr="00F0092A">
        <w:rPr>
          <w:bCs/>
          <w:szCs w:val="24"/>
          <w:lang w:eastAsia="ru-RU"/>
        </w:rPr>
        <w:t xml:space="preserve">швы между листами сухой гипсовой штукатурки и участки, примыкающие к ним, </w:t>
      </w:r>
      <w:proofErr w:type="spellStart"/>
      <w:r w:rsidRPr="00F0092A">
        <w:rPr>
          <w:bCs/>
          <w:szCs w:val="24"/>
          <w:lang w:eastAsia="ru-RU"/>
        </w:rPr>
        <w:t>огрунтованы</w:t>
      </w:r>
      <w:proofErr w:type="spellEnd"/>
      <w:r w:rsidRPr="00F0092A">
        <w:rPr>
          <w:bCs/>
          <w:szCs w:val="24"/>
          <w:lang w:eastAsia="ru-RU"/>
        </w:rPr>
        <w:t>, прошпаклеваны, отшлифованы заподлицо с поверхностью или обработаны.</w:t>
      </w:r>
    </w:p>
    <w:p w:rsidR="007450EF" w:rsidRPr="007450EF" w:rsidRDefault="00F0092A" w:rsidP="00F0092A">
      <w:pPr>
        <w:tabs>
          <w:tab w:val="left" w:pos="1755"/>
        </w:tabs>
        <w:ind w:firstLine="567"/>
        <w:jc w:val="both"/>
        <w:rPr>
          <w:bCs/>
          <w:szCs w:val="24"/>
          <w:lang w:eastAsia="ru-RU"/>
        </w:rPr>
      </w:pPr>
      <w:r w:rsidRPr="00F0092A">
        <w:rPr>
          <w:bCs/>
          <w:szCs w:val="24"/>
          <w:lang w:eastAsia="ru-RU"/>
        </w:rPr>
        <w:t>Краски должны поставляться с документами о качестве.</w:t>
      </w:r>
    </w:p>
    <w:p w:rsidR="00F0092A" w:rsidRPr="00F0092A" w:rsidRDefault="00F0092A" w:rsidP="00F0092A">
      <w:pPr>
        <w:pStyle w:val="a8"/>
        <w:numPr>
          <w:ilvl w:val="1"/>
          <w:numId w:val="1"/>
        </w:numPr>
        <w:tabs>
          <w:tab w:val="left" w:pos="1755"/>
        </w:tabs>
        <w:ind w:left="0" w:firstLine="567"/>
        <w:jc w:val="both"/>
        <w:rPr>
          <w:bCs/>
          <w:szCs w:val="24"/>
          <w:lang w:eastAsia="ru-RU"/>
        </w:rPr>
      </w:pPr>
      <w:r w:rsidRPr="00F0092A">
        <w:rPr>
          <w:b/>
          <w:bCs/>
          <w:szCs w:val="24"/>
          <w:lang w:eastAsia="ru-RU"/>
        </w:rPr>
        <w:t>Облицовочные работы.</w:t>
      </w:r>
    </w:p>
    <w:p w:rsidR="00F0092A" w:rsidRPr="00F0092A" w:rsidRDefault="00F0092A" w:rsidP="00F0092A">
      <w:pPr>
        <w:tabs>
          <w:tab w:val="left" w:pos="1755"/>
        </w:tabs>
        <w:ind w:firstLine="567"/>
        <w:jc w:val="both"/>
        <w:rPr>
          <w:bCs/>
          <w:szCs w:val="24"/>
          <w:lang w:eastAsia="ru-RU"/>
        </w:rPr>
      </w:pPr>
      <w:r w:rsidRPr="00F0092A">
        <w:rPr>
          <w:bCs/>
          <w:szCs w:val="24"/>
          <w:lang w:eastAsia="ru-RU"/>
        </w:rPr>
        <w:t>Отделка участка и всей поверхности интерьера облицовочными изделиями разного цвета, фактуры, текстуры и размеров должна быть выполнена с подбором всего рисунка поля облицовки.</w:t>
      </w:r>
    </w:p>
    <w:p w:rsidR="00F0092A" w:rsidRPr="00F0092A" w:rsidRDefault="00F0092A" w:rsidP="00F0092A">
      <w:pPr>
        <w:tabs>
          <w:tab w:val="left" w:pos="1755"/>
        </w:tabs>
        <w:ind w:firstLine="567"/>
        <w:jc w:val="both"/>
        <w:rPr>
          <w:bCs/>
          <w:szCs w:val="24"/>
          <w:lang w:eastAsia="ru-RU"/>
        </w:rPr>
      </w:pPr>
      <w:r w:rsidRPr="00F0092A">
        <w:rPr>
          <w:bCs/>
          <w:szCs w:val="24"/>
          <w:lang w:eastAsia="ru-RU"/>
        </w:rPr>
        <w:lastRenderedPageBreak/>
        <w:t>Поверхности, облицованные однотипными искусственными материалами, должны иметь однотонность. Швы облицовки должны быть ровными, одинаковой ширины.</w:t>
      </w:r>
    </w:p>
    <w:p w:rsidR="00F0092A" w:rsidRDefault="00F0092A" w:rsidP="00F0092A">
      <w:pPr>
        <w:tabs>
          <w:tab w:val="left" w:pos="1755"/>
        </w:tabs>
        <w:ind w:firstLine="567"/>
        <w:jc w:val="both"/>
        <w:rPr>
          <w:bCs/>
          <w:szCs w:val="24"/>
          <w:lang w:eastAsia="ru-RU"/>
        </w:rPr>
      </w:pPr>
      <w:r w:rsidRPr="00F0092A">
        <w:rPr>
          <w:bCs/>
          <w:szCs w:val="24"/>
          <w:lang w:eastAsia="ru-RU"/>
        </w:rPr>
        <w:t>Требования к подготовленным для облицовки основаниям:</w:t>
      </w:r>
    </w:p>
    <w:p w:rsidR="00F0092A" w:rsidRPr="00F0092A" w:rsidRDefault="00F0092A" w:rsidP="00F0092A">
      <w:pPr>
        <w:tabs>
          <w:tab w:val="left" w:pos="1755"/>
        </w:tabs>
        <w:ind w:firstLine="567"/>
        <w:jc w:val="both"/>
        <w:rPr>
          <w:bCs/>
          <w:szCs w:val="24"/>
          <w:lang w:eastAsia="ru-RU"/>
        </w:rPr>
      </w:pPr>
      <w:r w:rsidRPr="00F0092A">
        <w:rPr>
          <w:bCs/>
          <w:szCs w:val="24"/>
          <w:lang w:eastAsia="ru-RU"/>
        </w:rPr>
        <w:t>поверхности бетонные и кирпичные с полноразмерными швами должны иметь насечку;</w:t>
      </w:r>
    </w:p>
    <w:p w:rsidR="00F0092A" w:rsidRPr="00F0092A" w:rsidRDefault="00F0092A" w:rsidP="00F0092A">
      <w:pPr>
        <w:tabs>
          <w:tab w:val="left" w:pos="1755"/>
        </w:tabs>
        <w:ind w:firstLine="567"/>
        <w:jc w:val="both"/>
        <w:rPr>
          <w:bCs/>
          <w:szCs w:val="24"/>
          <w:lang w:eastAsia="ru-RU"/>
        </w:rPr>
      </w:pPr>
      <w:r w:rsidRPr="00F0092A">
        <w:rPr>
          <w:bCs/>
          <w:szCs w:val="24"/>
          <w:lang w:eastAsia="ru-RU"/>
        </w:rPr>
        <w:t>любые поверхности необходимо перед их облицовкой очистить, промыть и перед нанесением клеящей прослойки водных составов увлажнить;</w:t>
      </w:r>
    </w:p>
    <w:p w:rsidR="00F0092A" w:rsidRPr="00F0092A" w:rsidRDefault="00F0092A" w:rsidP="00F0092A">
      <w:pPr>
        <w:tabs>
          <w:tab w:val="left" w:pos="1755"/>
        </w:tabs>
        <w:ind w:firstLine="567"/>
        <w:jc w:val="both"/>
        <w:rPr>
          <w:bCs/>
          <w:szCs w:val="24"/>
          <w:lang w:eastAsia="ru-RU"/>
        </w:rPr>
      </w:pPr>
      <w:r w:rsidRPr="00F0092A">
        <w:rPr>
          <w:bCs/>
          <w:szCs w:val="24"/>
          <w:lang w:eastAsia="ru-RU"/>
        </w:rPr>
        <w:t>перед облицовкой в помещениях произвести окраску потолков и плоскости стен над облицованной поверхностью.</w:t>
      </w:r>
    </w:p>
    <w:p w:rsidR="007450EF" w:rsidRPr="00B9297E" w:rsidRDefault="00F0092A" w:rsidP="00F0092A">
      <w:pPr>
        <w:pStyle w:val="a8"/>
        <w:numPr>
          <w:ilvl w:val="1"/>
          <w:numId w:val="1"/>
        </w:numPr>
        <w:tabs>
          <w:tab w:val="left" w:pos="1755"/>
        </w:tabs>
        <w:ind w:left="0" w:firstLine="567"/>
        <w:jc w:val="both"/>
        <w:rPr>
          <w:bCs/>
          <w:szCs w:val="24"/>
          <w:lang w:eastAsia="ru-RU"/>
        </w:rPr>
      </w:pPr>
      <w:r>
        <w:rPr>
          <w:b/>
          <w:bCs/>
          <w:szCs w:val="24"/>
          <w:lang w:val="ru" w:eastAsia="ru-RU"/>
        </w:rPr>
        <w:t>Установка</w:t>
      </w:r>
      <w:r w:rsidR="007450EF" w:rsidRPr="00B9297E">
        <w:rPr>
          <w:b/>
          <w:bCs/>
          <w:szCs w:val="24"/>
          <w:lang w:val="ru" w:eastAsia="ru-RU"/>
        </w:rPr>
        <w:t xml:space="preserve"> оконных </w:t>
      </w:r>
      <w:r>
        <w:rPr>
          <w:b/>
          <w:bCs/>
          <w:szCs w:val="24"/>
          <w:lang w:val="ru" w:eastAsia="ru-RU"/>
        </w:rPr>
        <w:t>блоков</w:t>
      </w:r>
      <w:r w:rsidR="007450EF" w:rsidRPr="00B9297E">
        <w:rPr>
          <w:b/>
          <w:bCs/>
          <w:szCs w:val="24"/>
          <w:lang w:val="ru" w:eastAsia="ru-RU"/>
        </w:rPr>
        <w:t>.</w:t>
      </w:r>
    </w:p>
    <w:p w:rsidR="00B9297E" w:rsidRDefault="00EC470A" w:rsidP="00F0092A">
      <w:pPr>
        <w:tabs>
          <w:tab w:val="left" w:pos="1755"/>
        </w:tabs>
        <w:ind w:firstLine="567"/>
        <w:jc w:val="both"/>
        <w:rPr>
          <w:bCs/>
          <w:szCs w:val="24"/>
          <w:lang w:val="ru" w:eastAsia="ru-RU"/>
        </w:rPr>
      </w:pPr>
      <w:r w:rsidRPr="00EC470A">
        <w:rPr>
          <w:bCs/>
          <w:szCs w:val="24"/>
          <w:lang w:eastAsia="ru-RU"/>
        </w:rPr>
        <w:t>До начала проведения работ по замене окон письменно согласовать эскиз.</w:t>
      </w:r>
    </w:p>
    <w:p w:rsidR="00B9297E" w:rsidRPr="00B9297E" w:rsidRDefault="00B9297E" w:rsidP="00F0092A">
      <w:pPr>
        <w:tabs>
          <w:tab w:val="left" w:pos="1755"/>
        </w:tabs>
        <w:ind w:firstLine="567"/>
        <w:jc w:val="both"/>
        <w:rPr>
          <w:bCs/>
          <w:szCs w:val="24"/>
          <w:lang w:val="ru" w:eastAsia="ru-RU"/>
        </w:rPr>
      </w:pPr>
      <w:r w:rsidRPr="00B9297E">
        <w:rPr>
          <w:bCs/>
          <w:szCs w:val="24"/>
          <w:lang w:val="ru" w:eastAsia="ru-RU"/>
        </w:rPr>
        <w:t xml:space="preserve">Монтаж ПВХ-конструкций выполнить согласно ГОСТ </w:t>
      </w:r>
      <w:proofErr w:type="gramStart"/>
      <w:r w:rsidRPr="00B9297E">
        <w:rPr>
          <w:bCs/>
          <w:szCs w:val="24"/>
          <w:lang w:val="ru" w:eastAsia="ru-RU"/>
        </w:rPr>
        <w:t>Р</w:t>
      </w:r>
      <w:proofErr w:type="gramEnd"/>
      <w:r w:rsidRPr="00B9297E">
        <w:rPr>
          <w:bCs/>
          <w:szCs w:val="24"/>
          <w:lang w:val="ru" w:eastAsia="ru-RU"/>
        </w:rPr>
        <w:t xml:space="preserve"> 52749-2007 «Швы монтажные оконные с паропроницаемыми саморасширяющимися лентами. Технические условия».</w:t>
      </w:r>
    </w:p>
    <w:p w:rsidR="00B9297E" w:rsidRPr="00B9297E" w:rsidRDefault="00B9297E" w:rsidP="00B9297E">
      <w:pPr>
        <w:tabs>
          <w:tab w:val="left" w:pos="1755"/>
        </w:tabs>
        <w:ind w:firstLine="709"/>
        <w:jc w:val="both"/>
        <w:rPr>
          <w:bCs/>
          <w:szCs w:val="24"/>
          <w:lang w:eastAsia="ru-RU"/>
        </w:rPr>
      </w:pPr>
      <w:r w:rsidRPr="00B9297E">
        <w:rPr>
          <w:bCs/>
          <w:szCs w:val="24"/>
          <w:lang w:val="ru" w:eastAsia="ru-RU"/>
        </w:rPr>
        <w:t>Примыкание оконных блоков к стеновым проемам выполнить согласно ГОСТ 30971-2002 «Швы монтажные узлов примыканий оконных блоков к стеновым прое</w:t>
      </w:r>
      <w:r>
        <w:rPr>
          <w:bCs/>
          <w:szCs w:val="24"/>
          <w:lang w:val="ru" w:eastAsia="ru-RU"/>
        </w:rPr>
        <w:t>мам. Общие технические условия».</w:t>
      </w:r>
    </w:p>
    <w:p w:rsidR="005A3799" w:rsidRPr="005A3799" w:rsidRDefault="000458E8" w:rsidP="002D425B">
      <w:pPr>
        <w:pStyle w:val="a8"/>
        <w:numPr>
          <w:ilvl w:val="1"/>
          <w:numId w:val="1"/>
        </w:numPr>
        <w:tabs>
          <w:tab w:val="left" w:pos="1755"/>
        </w:tabs>
        <w:ind w:left="0" w:firstLine="709"/>
        <w:jc w:val="both"/>
        <w:rPr>
          <w:b/>
          <w:bCs/>
          <w:szCs w:val="24"/>
          <w:lang w:eastAsia="ru-RU"/>
        </w:rPr>
      </w:pPr>
      <w:r>
        <w:rPr>
          <w:b/>
          <w:bCs/>
          <w:szCs w:val="24"/>
          <w:lang w:eastAsia="ru-RU"/>
        </w:rPr>
        <w:t xml:space="preserve">Устройство дверных </w:t>
      </w:r>
      <w:r w:rsidR="0028596D">
        <w:rPr>
          <w:b/>
          <w:bCs/>
          <w:szCs w:val="24"/>
          <w:lang w:eastAsia="ru-RU"/>
        </w:rPr>
        <w:t>б</w:t>
      </w:r>
      <w:r>
        <w:rPr>
          <w:b/>
          <w:bCs/>
          <w:szCs w:val="24"/>
          <w:lang w:eastAsia="ru-RU"/>
        </w:rPr>
        <w:t>локов</w:t>
      </w:r>
      <w:r w:rsidR="005A3799" w:rsidRPr="005A3799">
        <w:rPr>
          <w:b/>
          <w:bCs/>
          <w:szCs w:val="24"/>
          <w:lang w:eastAsia="ru-RU"/>
        </w:rPr>
        <w:t>.</w:t>
      </w:r>
    </w:p>
    <w:p w:rsidR="000458E8" w:rsidRPr="000458E8" w:rsidRDefault="005A3799" w:rsidP="005367DD">
      <w:pPr>
        <w:pStyle w:val="a8"/>
        <w:tabs>
          <w:tab w:val="left" w:pos="1755"/>
        </w:tabs>
        <w:ind w:left="0" w:firstLine="709"/>
        <w:jc w:val="both"/>
        <w:rPr>
          <w:bCs/>
          <w:szCs w:val="24"/>
          <w:lang w:eastAsia="ru-RU"/>
        </w:rPr>
      </w:pPr>
      <w:r w:rsidRPr="005A3799">
        <w:rPr>
          <w:bCs/>
          <w:szCs w:val="24"/>
          <w:lang w:eastAsia="ru-RU"/>
        </w:rPr>
        <w:t>Все двери выполнить без порога.</w:t>
      </w:r>
      <w:r>
        <w:rPr>
          <w:bCs/>
          <w:szCs w:val="24"/>
          <w:lang w:eastAsia="ru-RU"/>
        </w:rPr>
        <w:t xml:space="preserve"> </w:t>
      </w:r>
      <w:r w:rsidR="000F3C2F" w:rsidRPr="000F3C2F">
        <w:rPr>
          <w:bCs/>
          <w:szCs w:val="24"/>
          <w:lang w:val="ru" w:eastAsia="ru-RU"/>
        </w:rPr>
        <w:t>Каждая отдельная партия оконных и дверных блоков должна сопровождаться паспортом завода-изготовителя и сертификатом соответствия</w:t>
      </w:r>
      <w:r w:rsidR="000F3C2F">
        <w:rPr>
          <w:bCs/>
          <w:szCs w:val="24"/>
          <w:lang w:val="ru" w:eastAsia="ru-RU"/>
        </w:rPr>
        <w:t>.</w:t>
      </w:r>
    </w:p>
    <w:p w:rsidR="000F3C2F" w:rsidRPr="000F3C2F" w:rsidRDefault="000F3C2F" w:rsidP="000458E8">
      <w:pPr>
        <w:pStyle w:val="a8"/>
        <w:numPr>
          <w:ilvl w:val="1"/>
          <w:numId w:val="1"/>
        </w:numPr>
        <w:tabs>
          <w:tab w:val="left" w:pos="1755"/>
        </w:tabs>
        <w:ind w:left="0" w:firstLine="709"/>
        <w:jc w:val="both"/>
        <w:rPr>
          <w:b/>
          <w:bCs/>
          <w:szCs w:val="24"/>
          <w:lang w:eastAsia="ru-RU"/>
        </w:rPr>
      </w:pPr>
      <w:r w:rsidRPr="000F3C2F">
        <w:rPr>
          <w:b/>
          <w:bCs/>
          <w:szCs w:val="24"/>
          <w:lang w:val="ru" w:eastAsia="ru-RU"/>
        </w:rPr>
        <w:t>Устройство пола.</w:t>
      </w:r>
    </w:p>
    <w:p w:rsidR="000458E8" w:rsidRPr="000458E8" w:rsidRDefault="000458E8" w:rsidP="000458E8">
      <w:pPr>
        <w:widowControl w:val="0"/>
        <w:tabs>
          <w:tab w:val="left" w:pos="567"/>
          <w:tab w:val="left" w:pos="1255"/>
        </w:tabs>
        <w:suppressAutoHyphens w:val="0"/>
        <w:overflowPunct/>
        <w:autoSpaceDE/>
        <w:spacing w:line="240" w:lineRule="atLeast"/>
        <w:ind w:right="20" w:firstLine="709"/>
        <w:jc w:val="both"/>
        <w:rPr>
          <w:szCs w:val="24"/>
          <w:lang w:eastAsia="ru-RU"/>
        </w:rPr>
      </w:pPr>
      <w:proofErr w:type="gramStart"/>
      <w:r w:rsidRPr="000458E8">
        <w:rPr>
          <w:szCs w:val="24"/>
          <w:lang w:eastAsia="ru-RU"/>
        </w:rPr>
        <w:t>Мероприятие</w:t>
      </w:r>
      <w:proofErr w:type="gramEnd"/>
      <w:r w:rsidRPr="000458E8">
        <w:rPr>
          <w:szCs w:val="24"/>
          <w:lang w:eastAsia="ru-RU"/>
        </w:rPr>
        <w:t xml:space="preserve"> обеспечивающее защиту от вибрации:</w:t>
      </w:r>
    </w:p>
    <w:p w:rsidR="000458E8" w:rsidRPr="000458E8" w:rsidRDefault="000458E8" w:rsidP="000458E8">
      <w:pPr>
        <w:widowControl w:val="0"/>
        <w:tabs>
          <w:tab w:val="left" w:pos="567"/>
          <w:tab w:val="left" w:pos="1255"/>
        </w:tabs>
        <w:suppressAutoHyphens w:val="0"/>
        <w:overflowPunct/>
        <w:autoSpaceDE/>
        <w:spacing w:line="240" w:lineRule="atLeast"/>
        <w:ind w:right="20" w:firstLine="709"/>
        <w:jc w:val="both"/>
        <w:rPr>
          <w:szCs w:val="24"/>
          <w:lang w:eastAsia="ru-RU"/>
        </w:rPr>
      </w:pPr>
      <w:r w:rsidRPr="000458E8">
        <w:rPr>
          <w:szCs w:val="24"/>
          <w:lang w:eastAsia="ru-RU"/>
        </w:rPr>
        <w:t xml:space="preserve">Конструкция полов не имеет жестких связей с несущей частью перекрытия, стенами или другими частями здания. По периметру пола устраиваются зазоры шириной 1-2 см, которые заполняются звукоизоляционным материалом. Плинтус крепится только к стене.   </w:t>
      </w:r>
    </w:p>
    <w:p w:rsidR="000458E8" w:rsidRPr="000458E8" w:rsidRDefault="000458E8" w:rsidP="000458E8">
      <w:pPr>
        <w:widowControl w:val="0"/>
        <w:tabs>
          <w:tab w:val="left" w:pos="1255"/>
        </w:tabs>
        <w:suppressAutoHyphens w:val="0"/>
        <w:overflowPunct/>
        <w:autoSpaceDE/>
        <w:spacing w:line="240" w:lineRule="atLeast"/>
        <w:ind w:right="20" w:firstLine="567"/>
        <w:jc w:val="both"/>
        <w:rPr>
          <w:szCs w:val="24"/>
          <w:lang w:val="ru" w:eastAsia="ru-RU"/>
        </w:rPr>
      </w:pPr>
      <w:r w:rsidRPr="000458E8">
        <w:rPr>
          <w:szCs w:val="24"/>
          <w:lang w:eastAsia="ru-RU"/>
        </w:rPr>
        <w:t>Выравнивание основания под плитку</w:t>
      </w:r>
      <w:r w:rsidRPr="000458E8">
        <w:rPr>
          <w:szCs w:val="24"/>
          <w:lang w:val="ru" w:eastAsia="ru-RU"/>
        </w:rPr>
        <w:t xml:space="preserve"> выполнять </w:t>
      </w:r>
      <w:r w:rsidRPr="000458E8">
        <w:rPr>
          <w:szCs w:val="24"/>
          <w:lang w:eastAsia="ru-RU"/>
        </w:rPr>
        <w:t>наливным полом.</w:t>
      </w:r>
      <w:r w:rsidRPr="000458E8">
        <w:rPr>
          <w:szCs w:val="24"/>
          <w:lang w:val="ru" w:eastAsia="ru-RU"/>
        </w:rPr>
        <w:t xml:space="preserve"> Наличие зазоров и щелей между плинтусами и покрытием пола или стенами (перегородками) запрещено.</w:t>
      </w:r>
    </w:p>
    <w:p w:rsidR="000458E8" w:rsidRPr="000458E8" w:rsidRDefault="000458E8" w:rsidP="000458E8">
      <w:pPr>
        <w:widowControl w:val="0"/>
        <w:tabs>
          <w:tab w:val="left" w:pos="1255"/>
        </w:tabs>
        <w:suppressAutoHyphens w:val="0"/>
        <w:overflowPunct/>
        <w:autoSpaceDE/>
        <w:spacing w:line="240" w:lineRule="atLeast"/>
        <w:ind w:right="20" w:firstLine="567"/>
        <w:jc w:val="both"/>
        <w:rPr>
          <w:szCs w:val="24"/>
          <w:lang w:eastAsia="ru-RU"/>
        </w:rPr>
      </w:pPr>
      <w:r w:rsidRPr="000458E8">
        <w:rPr>
          <w:szCs w:val="24"/>
          <w:lang w:eastAsia="ru-RU"/>
        </w:rPr>
        <w:t>Выравнивание основания</w:t>
      </w:r>
      <w:r>
        <w:rPr>
          <w:szCs w:val="24"/>
          <w:lang w:eastAsia="ru-RU"/>
        </w:rPr>
        <w:t xml:space="preserve"> производится следующим образом:</w:t>
      </w:r>
    </w:p>
    <w:p w:rsidR="000458E8" w:rsidRPr="000458E8" w:rsidRDefault="000458E8" w:rsidP="000458E8">
      <w:pPr>
        <w:widowControl w:val="0"/>
        <w:tabs>
          <w:tab w:val="left" w:pos="1255"/>
        </w:tabs>
        <w:suppressAutoHyphens w:val="0"/>
        <w:overflowPunct/>
        <w:autoSpaceDE/>
        <w:spacing w:line="240" w:lineRule="atLeast"/>
        <w:ind w:right="20" w:firstLine="567"/>
        <w:jc w:val="both"/>
        <w:rPr>
          <w:szCs w:val="24"/>
          <w:lang w:eastAsia="ru-RU"/>
        </w:rPr>
      </w:pPr>
      <w:r w:rsidRPr="000458E8">
        <w:rPr>
          <w:szCs w:val="24"/>
          <w:lang w:eastAsia="ru-RU"/>
        </w:rPr>
        <w:t xml:space="preserve">- </w:t>
      </w:r>
      <w:r w:rsidRPr="000458E8">
        <w:rPr>
          <w:rFonts w:eastAsia="Arial Unicode MS"/>
          <w:color w:val="000000"/>
          <w:szCs w:val="24"/>
          <w:lang w:val="ru" w:eastAsia="ru-RU"/>
        </w:rPr>
        <w:t>Смесь наносится на предварительно очищенное от пыли, грязи, пятен жира или старой краски основание. Покрытия, на которых имеются крупные трещины или дыры, заделываются соответствующим раствором этой же марки.</w:t>
      </w:r>
    </w:p>
    <w:p w:rsidR="000458E8" w:rsidRPr="000458E8" w:rsidRDefault="000458E8" w:rsidP="000458E8">
      <w:pPr>
        <w:widowControl w:val="0"/>
        <w:tabs>
          <w:tab w:val="left" w:pos="1255"/>
        </w:tabs>
        <w:suppressAutoHyphens w:val="0"/>
        <w:overflowPunct/>
        <w:autoSpaceDE/>
        <w:spacing w:line="240" w:lineRule="atLeast"/>
        <w:ind w:right="20" w:firstLine="567"/>
        <w:jc w:val="both"/>
        <w:rPr>
          <w:szCs w:val="24"/>
          <w:lang w:val="ru" w:eastAsia="ru-RU"/>
        </w:rPr>
      </w:pPr>
      <w:r w:rsidRPr="000458E8">
        <w:rPr>
          <w:szCs w:val="24"/>
          <w:lang w:val="ru" w:eastAsia="ru-RU"/>
        </w:rPr>
        <w:t>Каждая партия керамической плитки должна сопро</w:t>
      </w:r>
      <w:r>
        <w:rPr>
          <w:szCs w:val="24"/>
          <w:lang w:val="ru" w:eastAsia="ru-RU"/>
        </w:rPr>
        <w:t>вождаться документом о качестве</w:t>
      </w:r>
      <w:r w:rsidRPr="000458E8">
        <w:rPr>
          <w:szCs w:val="24"/>
          <w:lang w:val="ru" w:eastAsia="ru-RU"/>
        </w:rPr>
        <w:t xml:space="preserve"> и </w:t>
      </w:r>
      <w:r>
        <w:rPr>
          <w:szCs w:val="24"/>
          <w:lang w:val="ru" w:eastAsia="ru-RU"/>
        </w:rPr>
        <w:t xml:space="preserve">гигиеническим </w:t>
      </w:r>
      <w:r w:rsidRPr="000458E8">
        <w:rPr>
          <w:szCs w:val="24"/>
          <w:lang w:val="ru" w:eastAsia="ru-RU"/>
        </w:rPr>
        <w:t>сертификат</w:t>
      </w:r>
      <w:r>
        <w:rPr>
          <w:szCs w:val="24"/>
          <w:lang w:val="ru" w:eastAsia="ru-RU"/>
        </w:rPr>
        <w:t>ом</w:t>
      </w:r>
      <w:r w:rsidRPr="000458E8">
        <w:rPr>
          <w:szCs w:val="24"/>
          <w:lang w:val="ru" w:eastAsia="ru-RU"/>
        </w:rPr>
        <w:t>.</w:t>
      </w:r>
    </w:p>
    <w:p w:rsidR="000458E8" w:rsidRPr="000458E8" w:rsidRDefault="000458E8" w:rsidP="000458E8">
      <w:pPr>
        <w:suppressAutoHyphens w:val="0"/>
        <w:overflowPunct/>
        <w:autoSpaceDE/>
        <w:spacing w:line="240" w:lineRule="atLeast"/>
        <w:ind w:firstLine="720"/>
        <w:jc w:val="both"/>
        <w:rPr>
          <w:szCs w:val="24"/>
          <w:lang w:eastAsia="ru-RU"/>
        </w:rPr>
      </w:pPr>
      <w:r w:rsidRPr="000458E8">
        <w:rPr>
          <w:szCs w:val="24"/>
          <w:lang w:eastAsia="ru-RU"/>
        </w:rPr>
        <w:t>Монтаж плиточного покрытия производить следующим образом:</w:t>
      </w:r>
    </w:p>
    <w:p w:rsidR="000458E8" w:rsidRPr="000458E8" w:rsidRDefault="000458E8" w:rsidP="000458E8">
      <w:pPr>
        <w:numPr>
          <w:ilvl w:val="0"/>
          <w:numId w:val="43"/>
        </w:numPr>
        <w:suppressAutoHyphens w:val="0"/>
        <w:overflowPunct/>
        <w:autoSpaceDE/>
        <w:spacing w:line="240" w:lineRule="atLeast"/>
        <w:ind w:left="0" w:firstLine="720"/>
        <w:jc w:val="both"/>
        <w:rPr>
          <w:szCs w:val="24"/>
          <w:lang w:eastAsia="ru-RU"/>
        </w:rPr>
      </w:pPr>
      <w:r w:rsidRPr="000458E8">
        <w:rPr>
          <w:szCs w:val="24"/>
          <w:lang w:eastAsia="ru-RU"/>
        </w:rPr>
        <w:t>удалить из основания выступающие элементы, такие как: металлические дюбели, полосы наплывы и прочие, если таковые имеются;</w:t>
      </w:r>
    </w:p>
    <w:p w:rsidR="000458E8" w:rsidRPr="000458E8" w:rsidRDefault="000458E8" w:rsidP="000458E8">
      <w:pPr>
        <w:numPr>
          <w:ilvl w:val="0"/>
          <w:numId w:val="43"/>
        </w:numPr>
        <w:suppressAutoHyphens w:val="0"/>
        <w:overflowPunct/>
        <w:autoSpaceDE/>
        <w:spacing w:line="240" w:lineRule="atLeast"/>
        <w:ind w:left="0" w:firstLine="720"/>
        <w:jc w:val="both"/>
        <w:rPr>
          <w:szCs w:val="24"/>
          <w:lang w:eastAsia="ru-RU"/>
        </w:rPr>
      </w:pPr>
      <w:r w:rsidRPr="000458E8">
        <w:rPr>
          <w:szCs w:val="24"/>
          <w:lang w:eastAsia="ru-RU"/>
        </w:rPr>
        <w:t>заполнить прочным цементирующим раствором имеющиеся пустоты, отверстия, трещины и прочее.</w:t>
      </w:r>
    </w:p>
    <w:p w:rsidR="000458E8" w:rsidRPr="000458E8" w:rsidRDefault="000458E8" w:rsidP="000458E8">
      <w:pPr>
        <w:numPr>
          <w:ilvl w:val="0"/>
          <w:numId w:val="43"/>
        </w:numPr>
        <w:suppressAutoHyphens w:val="0"/>
        <w:overflowPunct/>
        <w:autoSpaceDE/>
        <w:spacing w:line="240" w:lineRule="atLeast"/>
        <w:ind w:left="0" w:firstLine="720"/>
        <w:jc w:val="both"/>
        <w:rPr>
          <w:szCs w:val="24"/>
          <w:lang w:eastAsia="ru-RU"/>
        </w:rPr>
      </w:pPr>
      <w:r w:rsidRPr="000458E8">
        <w:rPr>
          <w:szCs w:val="24"/>
          <w:lang w:eastAsia="ru-RU"/>
        </w:rPr>
        <w:t>собрать пылесосом или тщательно смести с пола оставшиеся загрязнения, такие как: песок, стружка, строительный мусор.</w:t>
      </w:r>
    </w:p>
    <w:p w:rsidR="000458E8" w:rsidRPr="000458E8" w:rsidRDefault="000458E8" w:rsidP="000458E8">
      <w:pPr>
        <w:numPr>
          <w:ilvl w:val="0"/>
          <w:numId w:val="43"/>
        </w:numPr>
        <w:suppressAutoHyphens w:val="0"/>
        <w:overflowPunct/>
        <w:autoSpaceDE/>
        <w:spacing w:line="240" w:lineRule="atLeast"/>
        <w:ind w:left="0" w:firstLine="720"/>
        <w:jc w:val="both"/>
        <w:rPr>
          <w:szCs w:val="24"/>
          <w:lang w:eastAsia="ru-RU"/>
        </w:rPr>
      </w:pPr>
      <w:r w:rsidRPr="000458E8">
        <w:rPr>
          <w:szCs w:val="24"/>
          <w:lang w:eastAsia="ru-RU"/>
        </w:rPr>
        <w:t>если при эксплуатации помещения присутствует постоянная возможность обильного попадания влаги на пол, основание перед укладкой половиц рекомендуется обработать химическим ан</w:t>
      </w:r>
      <w:r>
        <w:rPr>
          <w:szCs w:val="24"/>
          <w:lang w:eastAsia="ru-RU"/>
        </w:rPr>
        <w:t>тибактериальным раствором.</w:t>
      </w:r>
      <w:r w:rsidRPr="000458E8">
        <w:rPr>
          <w:szCs w:val="24"/>
          <w:lang w:eastAsia="ru-RU"/>
        </w:rPr>
        <w:t xml:space="preserve"> </w:t>
      </w:r>
    </w:p>
    <w:p w:rsidR="000458E8" w:rsidRPr="000458E8" w:rsidRDefault="000458E8" w:rsidP="00B92CDD">
      <w:pPr>
        <w:widowControl w:val="0"/>
        <w:tabs>
          <w:tab w:val="left" w:pos="567"/>
          <w:tab w:val="left" w:pos="1255"/>
        </w:tabs>
        <w:suppressAutoHyphens w:val="0"/>
        <w:overflowPunct/>
        <w:autoSpaceDE/>
        <w:spacing w:line="240" w:lineRule="atLeast"/>
        <w:ind w:right="20" w:firstLine="567"/>
        <w:jc w:val="both"/>
        <w:rPr>
          <w:szCs w:val="24"/>
          <w:lang w:eastAsia="ru-RU"/>
        </w:rPr>
      </w:pPr>
      <w:r>
        <w:rPr>
          <w:szCs w:val="24"/>
          <w:lang w:eastAsia="ru-RU"/>
        </w:rPr>
        <w:t>П</w:t>
      </w:r>
      <w:r w:rsidRPr="000458E8">
        <w:rPr>
          <w:szCs w:val="24"/>
          <w:lang w:eastAsia="ru-RU"/>
        </w:rPr>
        <w:t>ри приклейке покрытия, для лучшей адгезии клея, рекомендуется обработать основание полиуретановой грунтовкой. Основание необходимо подготовить согласно рекомендациям в инструкции для клея, который предназначен для работы с д</w:t>
      </w:r>
      <w:r>
        <w:rPr>
          <w:szCs w:val="24"/>
          <w:lang w:eastAsia="ru-RU"/>
        </w:rPr>
        <w:t>анным видом напольного покрытия.</w:t>
      </w:r>
    </w:p>
    <w:p w:rsidR="00E27C2C" w:rsidRDefault="000458E8" w:rsidP="00B92CDD">
      <w:pPr>
        <w:widowControl w:val="0"/>
        <w:tabs>
          <w:tab w:val="left" w:pos="1255"/>
        </w:tabs>
        <w:suppressAutoHyphens w:val="0"/>
        <w:overflowPunct/>
        <w:autoSpaceDE/>
        <w:spacing w:line="240" w:lineRule="atLeast"/>
        <w:ind w:right="20" w:firstLine="567"/>
        <w:jc w:val="both"/>
        <w:rPr>
          <w:szCs w:val="24"/>
          <w:lang w:eastAsia="ru-RU"/>
        </w:rPr>
      </w:pPr>
      <w:r w:rsidRPr="000458E8">
        <w:rPr>
          <w:szCs w:val="24"/>
          <w:lang w:eastAsia="ru-RU"/>
        </w:rPr>
        <w:t>Класс пожарной опасности материалов, используемых для устройства пола, должен быть не менее КМ</w:t>
      </w:r>
      <w:proofErr w:type="gramStart"/>
      <w:r w:rsidRPr="000458E8">
        <w:rPr>
          <w:szCs w:val="24"/>
          <w:lang w:eastAsia="ru-RU"/>
        </w:rPr>
        <w:t>2</w:t>
      </w:r>
      <w:proofErr w:type="gramEnd"/>
      <w:r w:rsidRPr="000458E8">
        <w:rPr>
          <w:szCs w:val="24"/>
          <w:lang w:eastAsia="ru-RU"/>
        </w:rPr>
        <w:t>.</w:t>
      </w:r>
    </w:p>
    <w:p w:rsidR="00333CC4" w:rsidRPr="00333CC4" w:rsidRDefault="00333CC4" w:rsidP="00333CC4">
      <w:pPr>
        <w:pStyle w:val="a8"/>
        <w:widowControl w:val="0"/>
        <w:numPr>
          <w:ilvl w:val="1"/>
          <w:numId w:val="1"/>
        </w:numPr>
        <w:tabs>
          <w:tab w:val="left" w:pos="1255"/>
        </w:tabs>
        <w:suppressAutoHyphens w:val="0"/>
        <w:overflowPunct/>
        <w:autoSpaceDE/>
        <w:spacing w:line="240" w:lineRule="atLeast"/>
        <w:ind w:left="0" w:right="20" w:firstLine="567"/>
        <w:jc w:val="both"/>
        <w:rPr>
          <w:b/>
          <w:szCs w:val="24"/>
          <w:lang w:eastAsia="ru-RU"/>
        </w:rPr>
      </w:pPr>
      <w:r w:rsidRPr="00333CC4">
        <w:rPr>
          <w:b/>
          <w:szCs w:val="24"/>
          <w:lang w:eastAsia="ru-RU"/>
        </w:rPr>
        <w:t xml:space="preserve">Технические характеристики систем внутреннего электроосвещения и </w:t>
      </w:r>
      <w:r w:rsidRPr="00333CC4">
        <w:rPr>
          <w:b/>
          <w:szCs w:val="24"/>
          <w:lang w:eastAsia="ru-RU"/>
        </w:rPr>
        <w:lastRenderedPageBreak/>
        <w:t>силового электрооборудования.</w:t>
      </w:r>
    </w:p>
    <w:p w:rsidR="00333CC4" w:rsidRPr="00333CC4" w:rsidRDefault="00333CC4" w:rsidP="00333CC4">
      <w:pPr>
        <w:widowControl w:val="0"/>
        <w:tabs>
          <w:tab w:val="left" w:pos="1255"/>
        </w:tabs>
        <w:suppressAutoHyphens w:val="0"/>
        <w:overflowPunct/>
        <w:autoSpaceDE/>
        <w:spacing w:line="240" w:lineRule="atLeast"/>
        <w:ind w:right="20" w:firstLine="567"/>
        <w:jc w:val="both"/>
        <w:rPr>
          <w:szCs w:val="24"/>
          <w:lang w:eastAsia="ru-RU"/>
        </w:rPr>
      </w:pPr>
      <w:r w:rsidRPr="00333CC4">
        <w:rPr>
          <w:szCs w:val="24"/>
          <w:lang w:eastAsia="ru-RU"/>
        </w:rPr>
        <w:t>Работы выполнять в соответствии с требованиями Правил устройства электрооборудования ПУЭ, Строительными нормами и правилами СНиП, Ведомственными нормами проектирования ВНП 001-01, «Инструкция по проектированию искусственного освещения предприятия связи» Ведомственные строительные нормы ВСН45 122-77. Светильники установить встраиваемые в подвесных потолках со светодиодными лампами. Освещенность рабочих мест должна быть не менее 400 люкс. Электропроводка выполняется за элементами подвесного потолка в лотках, спуски – в кабельных каналах. Подходы кабелей через стены и перегородки выполнить в защитных гильзах – отрезках стальных труб. Зазоры в отрезках труб, отверстиях мест прокладки кабелей уплотнить легкоудаляемым несгораемым материалом. По факту исполнения работ провести пусконаладочные испытания, оформить исполнительную и принципиальную электрические схемы, протоколы измерений и передать Заказчику</w:t>
      </w:r>
    </w:p>
    <w:p w:rsidR="00C151EF" w:rsidRDefault="00A67DB6" w:rsidP="00171BF2">
      <w:pPr>
        <w:numPr>
          <w:ilvl w:val="0"/>
          <w:numId w:val="1"/>
        </w:numPr>
        <w:tabs>
          <w:tab w:val="left" w:pos="1755"/>
        </w:tabs>
        <w:suppressAutoHyphens w:val="0"/>
        <w:overflowPunct/>
        <w:autoSpaceDE/>
        <w:ind w:left="0" w:firstLine="540"/>
        <w:contextualSpacing/>
        <w:jc w:val="both"/>
        <w:rPr>
          <w:b/>
          <w:szCs w:val="24"/>
          <w:lang w:eastAsia="x-none"/>
        </w:rPr>
      </w:pPr>
      <w:r w:rsidRPr="00A67DB6">
        <w:rPr>
          <w:b/>
          <w:szCs w:val="24"/>
          <w:lang w:eastAsia="x-none"/>
        </w:rPr>
        <w:t>Требования к безопасности выполнения работ и безопа</w:t>
      </w:r>
      <w:r>
        <w:rPr>
          <w:b/>
          <w:szCs w:val="24"/>
          <w:lang w:eastAsia="x-none"/>
        </w:rPr>
        <w:t>сности результатов работ</w:t>
      </w:r>
      <w:r w:rsidRPr="00A67DB6">
        <w:rPr>
          <w:b/>
          <w:szCs w:val="24"/>
          <w:lang w:eastAsia="x-none"/>
        </w:rPr>
        <w:t>:</w:t>
      </w:r>
    </w:p>
    <w:p w:rsidR="00A67DB6" w:rsidRPr="00A67DB6" w:rsidRDefault="00A67DB6" w:rsidP="00A67DB6">
      <w:pPr>
        <w:tabs>
          <w:tab w:val="left" w:pos="1755"/>
        </w:tabs>
        <w:suppressAutoHyphens w:val="0"/>
        <w:overflowPunct/>
        <w:autoSpaceDE/>
        <w:ind w:firstLine="540"/>
        <w:contextualSpacing/>
        <w:jc w:val="both"/>
        <w:rPr>
          <w:szCs w:val="24"/>
          <w:lang w:eastAsia="ru-RU"/>
        </w:rPr>
      </w:pPr>
      <w:r>
        <w:rPr>
          <w:szCs w:val="24"/>
          <w:lang w:eastAsia="ru-RU"/>
        </w:rPr>
        <w:t xml:space="preserve">- </w:t>
      </w:r>
      <w:r w:rsidRPr="00A67DB6">
        <w:rPr>
          <w:szCs w:val="24"/>
          <w:lang w:eastAsia="ru-RU"/>
        </w:rPr>
        <w:t>вся полнота ответственности при выполнении работ на объекте за соблюдением норм и правил по технике безопасности и пожарн</w:t>
      </w:r>
      <w:r w:rsidR="006B7EB7">
        <w:rPr>
          <w:szCs w:val="24"/>
          <w:lang w:eastAsia="ru-RU"/>
        </w:rPr>
        <w:t>ой безопасности возлагается на П</w:t>
      </w:r>
      <w:r w:rsidRPr="00A67DB6">
        <w:rPr>
          <w:szCs w:val="24"/>
          <w:lang w:eastAsia="ru-RU"/>
        </w:rPr>
        <w:t xml:space="preserve">одрядчика, выполняющего работы. </w:t>
      </w:r>
      <w:proofErr w:type="gramStart"/>
      <w:r w:rsidRPr="00A67DB6">
        <w:rPr>
          <w:szCs w:val="24"/>
          <w:lang w:eastAsia="ru-RU"/>
        </w:rPr>
        <w:t>Организация и выполнение работ должны осуществляться при соблюдении законодательства Российской Федерации по охране труда, а также иных нормативных правовых актов, установленных Перечнем видов нормативных правовых актов, утвержденных постановлением Правительства Российской Федерации от 23 мая 2000 года №399 «О нормативных правовых актах, содержащих государственные нормативные требования охраны труда»: строительные нормы и правила, своды правил по проектированию и строительству;</w:t>
      </w:r>
      <w:proofErr w:type="gramEnd"/>
      <w:r w:rsidRPr="00A67DB6">
        <w:rPr>
          <w:szCs w:val="24"/>
          <w:lang w:eastAsia="ru-RU"/>
        </w:rPr>
        <w:t xml:space="preserve"> межотраслевые и отраслевые правила и типовые инструкции по охране труда, утвержденные в установленном порядке федеральными органами исполнительной власти; государственные стандарты системы стандартов безопасности труда, утвержденные Госстандартом России или </w:t>
      </w:r>
      <w:proofErr w:type="spellStart"/>
      <w:r w:rsidRPr="00A67DB6">
        <w:rPr>
          <w:szCs w:val="24"/>
          <w:lang w:eastAsia="ru-RU"/>
        </w:rPr>
        <w:t>Генстроем</w:t>
      </w:r>
      <w:proofErr w:type="spellEnd"/>
      <w:r w:rsidRPr="00A67DB6">
        <w:rPr>
          <w:szCs w:val="24"/>
          <w:lang w:eastAsia="ru-RU"/>
        </w:rPr>
        <w:t xml:space="preserve"> России; правила безопасности, правила устройства и безопасной эксплуатации, инструкции по безопасности. При производстве строительно-монтажных работ строго соблюдать ППБ- 01-03 «Правила пожарной безопасности при производстве строительно-монтажных работ в Российской Федерации». 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работ необходимо провести инструктаж о методах работ, последовательности их выполнения, необходимых средствах индивидуальной защиты. Безопасность выполняемых работ - согласно Федеральному закону РФ от 30.12.2001 г. №197-Ф; Федеральному закону от 21.12.1994 г. №69-Ф «О пожарной безопасности»; ГОСТ 12.1.004-91 ССБТ «Пожарная безопасность. Общие требования»; СНиП 2.04.09-84 «Пожарная автоматика зданий и сооружений»; СНиП 12-03-2001 «Безопасность труда в строительстве. Часть первая. Общие требования»; ПУЭ-99 «Правила устройства электроустановок» и др.;</w:t>
      </w:r>
    </w:p>
    <w:p w:rsidR="00A67DB6" w:rsidRPr="00A67DB6" w:rsidRDefault="00A67DB6" w:rsidP="00A67DB6">
      <w:pPr>
        <w:tabs>
          <w:tab w:val="left" w:pos="1755"/>
        </w:tabs>
        <w:suppressAutoHyphens w:val="0"/>
        <w:overflowPunct/>
        <w:autoSpaceDE/>
        <w:ind w:firstLine="540"/>
        <w:contextualSpacing/>
        <w:jc w:val="both"/>
        <w:rPr>
          <w:szCs w:val="24"/>
          <w:lang w:eastAsia="ru-RU"/>
        </w:rPr>
      </w:pPr>
      <w:r>
        <w:rPr>
          <w:szCs w:val="24"/>
          <w:lang w:eastAsia="ru-RU"/>
        </w:rPr>
        <w:t xml:space="preserve">- </w:t>
      </w:r>
      <w:r w:rsidRPr="00A67DB6">
        <w:rPr>
          <w:szCs w:val="24"/>
          <w:lang w:eastAsia="ru-RU"/>
        </w:rPr>
        <w:t xml:space="preserve">мероприятия по охране труда должны обеспечиваться выдачей необходимых средств индивидуальной защиты (каски, специальная одежда, обувь и др.), выполнением мероприятий по коллективной защите работающих (ограждения, освещение, защитные и предохранительные устройства), наличием санитарно-бытовых помещений и устройств в соответствии с действующими нормами. Организация площадки, для ведения на ней работ, должна обеспечивать безопасность труда работающих на всех этапах выполнения строительно-монтажных работ. Рабочие места в вечернее время должны быть освещены по установленным нормам; наличие положения. Соблюдение требований Трудового кодекса РФ от 30.12.2001 г. №197-ФЗ; Постановления Минтруда РФ от 22.12.1997 г. №66 </w:t>
      </w:r>
      <w:r w:rsidRPr="00A67DB6">
        <w:rPr>
          <w:szCs w:val="24"/>
          <w:lang w:eastAsia="ru-RU"/>
        </w:rPr>
        <w:lastRenderedPageBreak/>
        <w:t>«Об утверждении типовых отраслевых норм бесплатной выдачи работникам спецодежды, специальной обуви и других средств индивидуальной защиты»;</w:t>
      </w:r>
    </w:p>
    <w:p w:rsidR="00A67DB6" w:rsidRPr="00A67DB6" w:rsidRDefault="00A67DB6" w:rsidP="00A67DB6">
      <w:pPr>
        <w:tabs>
          <w:tab w:val="left" w:pos="1755"/>
        </w:tabs>
        <w:suppressAutoHyphens w:val="0"/>
        <w:overflowPunct/>
        <w:autoSpaceDE/>
        <w:ind w:firstLine="540"/>
        <w:contextualSpacing/>
        <w:jc w:val="both"/>
        <w:rPr>
          <w:szCs w:val="24"/>
          <w:lang w:eastAsia="ru-RU"/>
        </w:rPr>
      </w:pPr>
      <w:r>
        <w:rPr>
          <w:szCs w:val="24"/>
          <w:lang w:eastAsia="ru-RU"/>
        </w:rPr>
        <w:t xml:space="preserve">- </w:t>
      </w:r>
      <w:r w:rsidRPr="00A67DB6">
        <w:rPr>
          <w:szCs w:val="24"/>
          <w:lang w:eastAsia="ru-RU"/>
        </w:rPr>
        <w:t>мероприятия по предотвращению аварийных ситуаций - при производстве работ должны использоваться оборудование, машины и механизмы, предназначенные для конкретных условий или допущенные к применению органами государственного надзора. На объекте должны быть в наличие материальные и технические средства для осуществления мероприятий по спасению людей и ликвидации аварии;</w:t>
      </w:r>
    </w:p>
    <w:p w:rsidR="00A67DB6" w:rsidRPr="00A67DB6" w:rsidRDefault="00A67DB6" w:rsidP="00DD5BFF">
      <w:pPr>
        <w:tabs>
          <w:tab w:val="left" w:pos="1755"/>
        </w:tabs>
        <w:suppressAutoHyphens w:val="0"/>
        <w:overflowPunct/>
        <w:autoSpaceDE/>
        <w:ind w:firstLine="540"/>
        <w:contextualSpacing/>
        <w:jc w:val="both"/>
        <w:rPr>
          <w:szCs w:val="24"/>
          <w:lang w:eastAsia="ru-RU"/>
        </w:rPr>
      </w:pPr>
      <w:r>
        <w:rPr>
          <w:szCs w:val="24"/>
          <w:lang w:eastAsia="ru-RU"/>
        </w:rPr>
        <w:t xml:space="preserve">- </w:t>
      </w:r>
      <w:r w:rsidRPr="00A67DB6">
        <w:rPr>
          <w:szCs w:val="24"/>
          <w:lang w:eastAsia="ru-RU"/>
        </w:rPr>
        <w:t xml:space="preserve">на момент подписания </w:t>
      </w:r>
      <w:r w:rsidR="00ED3B2C">
        <w:rPr>
          <w:szCs w:val="24"/>
          <w:lang w:eastAsia="ru-RU"/>
        </w:rPr>
        <w:t>Договора</w:t>
      </w:r>
      <w:r w:rsidRPr="00A67DB6">
        <w:rPr>
          <w:szCs w:val="24"/>
          <w:lang w:eastAsia="ru-RU"/>
        </w:rPr>
        <w:t xml:space="preserve"> Подрядчик предоставляет Заказчику сведения, подтвержденные соответствующими документами (штатное расписание, дипломы, сертификаты, удостоверения специалистов и др.), по количественному, квалификационному составу и стажу работы обученных специалистов. Сведения об основных направлениях деятельности Подрядчика, документы на разрешение на работу для иностранных граждан (в случае их привл</w:t>
      </w:r>
      <w:r w:rsidR="00DD5BFF">
        <w:rPr>
          <w:szCs w:val="24"/>
          <w:lang w:eastAsia="ru-RU"/>
        </w:rPr>
        <w:t xml:space="preserve">ечения), действующие лицензии и </w:t>
      </w:r>
      <w:r w:rsidRPr="00A67DB6">
        <w:rPr>
          <w:szCs w:val="24"/>
          <w:lang w:eastAsia="ru-RU"/>
        </w:rPr>
        <w:t>сертификаты (на лицензируемые виды деятельности), и другие документы, подтверждающие соответствие Подрядчика требованиям законодательства и настоящего технического задания;</w:t>
      </w:r>
    </w:p>
    <w:p w:rsidR="00A67DB6" w:rsidRDefault="00A67DB6" w:rsidP="00A67DB6">
      <w:pPr>
        <w:tabs>
          <w:tab w:val="left" w:pos="1755"/>
        </w:tabs>
        <w:suppressAutoHyphens w:val="0"/>
        <w:overflowPunct/>
        <w:autoSpaceDE/>
        <w:ind w:firstLine="540"/>
        <w:contextualSpacing/>
        <w:jc w:val="both"/>
        <w:rPr>
          <w:szCs w:val="24"/>
          <w:lang w:eastAsia="x-none"/>
        </w:rPr>
      </w:pPr>
      <w:r>
        <w:rPr>
          <w:szCs w:val="24"/>
          <w:lang w:eastAsia="ru-RU"/>
        </w:rPr>
        <w:t xml:space="preserve">- </w:t>
      </w:r>
      <w:r w:rsidRPr="00A67DB6">
        <w:rPr>
          <w:szCs w:val="24"/>
          <w:lang w:eastAsia="ru-RU"/>
        </w:rPr>
        <w:t>все строительные материалы и оборудование должны быть сертифицированы, экологически безопасны и соответствовать требованиям по безопасности строительных, санитарных, противопожарных норм.</w:t>
      </w:r>
      <w:r w:rsidR="00506F40">
        <w:rPr>
          <w:szCs w:val="24"/>
          <w:lang w:eastAsia="ru-RU"/>
        </w:rPr>
        <w:t xml:space="preserve"> </w:t>
      </w:r>
      <w:r w:rsidR="00506F40" w:rsidRPr="00506F40">
        <w:rPr>
          <w:szCs w:val="24"/>
          <w:lang w:eastAsia="ru-RU"/>
        </w:rPr>
        <w:t>Товары, материалы и оборудование, используемые при проведении работ должны быть новым</w:t>
      </w:r>
      <w:r w:rsidR="00E46608">
        <w:rPr>
          <w:szCs w:val="24"/>
          <w:lang w:eastAsia="ru-RU"/>
        </w:rPr>
        <w:t>и</w:t>
      </w:r>
      <w:r w:rsidR="00506F40" w:rsidRPr="00506F40">
        <w:rPr>
          <w:szCs w:val="24"/>
          <w:lang w:eastAsia="ru-RU"/>
        </w:rPr>
        <w:t xml:space="preserve"> (товаром, который не был в употреблении, в ремонте, не был восстановлен, у которого не была осуществлена замена составных частей, не были восстановлены потребительские свойства).</w:t>
      </w:r>
    </w:p>
    <w:p w:rsidR="002B24C8" w:rsidRPr="005367DD" w:rsidRDefault="00FE3913" w:rsidP="00171BF2">
      <w:pPr>
        <w:numPr>
          <w:ilvl w:val="0"/>
          <w:numId w:val="1"/>
        </w:numPr>
        <w:tabs>
          <w:tab w:val="left" w:pos="1755"/>
        </w:tabs>
        <w:suppressAutoHyphens w:val="0"/>
        <w:overflowPunct/>
        <w:autoSpaceDE/>
        <w:ind w:left="0" w:firstLine="540"/>
        <w:contextualSpacing/>
        <w:jc w:val="both"/>
        <w:rPr>
          <w:szCs w:val="24"/>
          <w:lang w:eastAsia="x-none"/>
        </w:rPr>
      </w:pPr>
      <w:r w:rsidRPr="00FE3913">
        <w:rPr>
          <w:b/>
          <w:szCs w:val="24"/>
          <w:lang w:val="ru" w:eastAsia="x-none"/>
        </w:rPr>
        <w:t>Перечень и количественные характеристики работ</w:t>
      </w:r>
      <w:r>
        <w:rPr>
          <w:b/>
          <w:szCs w:val="24"/>
          <w:lang w:val="ru" w:eastAsia="x-none"/>
        </w:rPr>
        <w:t>:</w:t>
      </w:r>
    </w:p>
    <w:tbl>
      <w:tblPr>
        <w:tblW w:w="94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6565"/>
        <w:gridCol w:w="1180"/>
        <w:gridCol w:w="1040"/>
      </w:tblGrid>
      <w:tr w:rsidR="00BE6396" w:rsidRPr="00BE6396" w:rsidTr="00BE6396">
        <w:trPr>
          <w:trHeight w:val="255"/>
        </w:trPr>
        <w:tc>
          <w:tcPr>
            <w:tcW w:w="6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 </w:t>
            </w:r>
            <w:proofErr w:type="spellStart"/>
            <w:r w:rsidRPr="00BE6396">
              <w:rPr>
                <w:sz w:val="20"/>
                <w:lang w:eastAsia="ru-RU"/>
              </w:rPr>
              <w:t>пп</w:t>
            </w:r>
            <w:proofErr w:type="spellEnd"/>
          </w:p>
        </w:tc>
        <w:tc>
          <w:tcPr>
            <w:tcW w:w="6565"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Наименование</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Ед. изм.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Кол.</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w:t>
            </w:r>
          </w:p>
        </w:tc>
        <w:tc>
          <w:tcPr>
            <w:tcW w:w="6565" w:type="dxa"/>
            <w:shd w:val="clear" w:color="auto" w:fill="auto"/>
            <w:noWrap/>
            <w:hideMark/>
          </w:tcPr>
          <w:p w:rsidR="00BE6396" w:rsidRPr="00BE6396" w:rsidRDefault="00BE6396" w:rsidP="00BE6396">
            <w:pPr>
              <w:suppressAutoHyphens w:val="0"/>
              <w:overflowPunct/>
              <w:autoSpaceDE/>
              <w:jc w:val="center"/>
              <w:rPr>
                <w:sz w:val="20"/>
                <w:lang w:eastAsia="ru-RU"/>
              </w:rPr>
            </w:pPr>
            <w:r w:rsidRPr="00BE6396">
              <w:rPr>
                <w:sz w:val="20"/>
                <w:lang w:eastAsia="ru-RU"/>
              </w:rPr>
              <w:t>2</w:t>
            </w:r>
          </w:p>
        </w:tc>
        <w:tc>
          <w:tcPr>
            <w:tcW w:w="11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w:t>
            </w:r>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4</w:t>
            </w:r>
          </w:p>
        </w:tc>
      </w:tr>
      <w:tr w:rsidR="00BE6396" w:rsidRPr="00BE6396" w:rsidTr="00BE6396">
        <w:trPr>
          <w:trHeight w:val="255"/>
        </w:trPr>
        <w:tc>
          <w:tcPr>
            <w:tcW w:w="9465" w:type="dxa"/>
            <w:gridSpan w:val="4"/>
            <w:shd w:val="clear" w:color="auto" w:fill="auto"/>
            <w:vAlign w:val="center"/>
            <w:hideMark/>
          </w:tcPr>
          <w:p w:rsidR="00BE6396" w:rsidRPr="00BE6396" w:rsidRDefault="00BE6396" w:rsidP="00BE6396">
            <w:pPr>
              <w:suppressAutoHyphens w:val="0"/>
              <w:overflowPunct/>
              <w:autoSpaceDE/>
              <w:jc w:val="center"/>
              <w:rPr>
                <w:b/>
                <w:bCs/>
                <w:sz w:val="20"/>
                <w:lang w:eastAsia="ru-RU"/>
              </w:rPr>
            </w:pPr>
            <w:r w:rsidRPr="00BE6396">
              <w:rPr>
                <w:b/>
                <w:bCs/>
                <w:sz w:val="20"/>
                <w:lang w:eastAsia="ru-RU"/>
              </w:rPr>
              <w:t xml:space="preserve">Лестничный марш. Выходы на </w:t>
            </w:r>
            <w:proofErr w:type="spellStart"/>
            <w:r w:rsidRPr="00BE6396">
              <w:rPr>
                <w:b/>
                <w:bCs/>
                <w:sz w:val="20"/>
                <w:lang w:eastAsia="ru-RU"/>
              </w:rPr>
              <w:t>техический</w:t>
            </w:r>
            <w:proofErr w:type="spellEnd"/>
            <w:r w:rsidRPr="00BE6396">
              <w:rPr>
                <w:b/>
                <w:bCs/>
                <w:sz w:val="20"/>
                <w:lang w:eastAsia="ru-RU"/>
              </w:rPr>
              <w:t xml:space="preserve"> этаж и кровлю.</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деревянных заполнений проемов: дверных и воротных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0,021</w:t>
            </w:r>
          </w:p>
        </w:tc>
      </w:tr>
      <w:tr w:rsidR="00BE6396" w:rsidRPr="00BE6396" w:rsidTr="000633C6">
        <w:trPr>
          <w:trHeight w:val="7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Демонтаж люков в перекрытиях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0,0144</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Установка противопожарных дверей: </w:t>
            </w:r>
            <w:proofErr w:type="spellStart"/>
            <w:r w:rsidRPr="00BE6396">
              <w:rPr>
                <w:sz w:val="20"/>
                <w:lang w:eastAsia="ru-RU"/>
              </w:rPr>
              <w:t>однопольных</w:t>
            </w:r>
            <w:proofErr w:type="spellEnd"/>
            <w:r w:rsidRPr="00BE6396">
              <w:rPr>
                <w:sz w:val="20"/>
                <w:lang w:eastAsia="ru-RU"/>
              </w:rPr>
              <w:t xml:space="preserve"> глухих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м</w:t>
            </w:r>
            <w:proofErr w:type="gramStart"/>
            <w:r w:rsidRPr="00BE6396">
              <w:rPr>
                <w:sz w:val="20"/>
                <w:lang w:eastAsia="ru-RU"/>
              </w:rPr>
              <w:t>2</w:t>
            </w:r>
            <w:proofErr w:type="gramEnd"/>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2,1</w:t>
            </w:r>
          </w:p>
        </w:tc>
      </w:tr>
      <w:tr w:rsidR="00BE6396" w:rsidRPr="00BE6396" w:rsidTr="000633C6">
        <w:trPr>
          <w:trHeight w:val="72"/>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люков в перекрытиях, площадь проема до 2 м</w:t>
            </w:r>
            <w:proofErr w:type="gramStart"/>
            <w:r w:rsidRPr="00BE6396">
              <w:rPr>
                <w:sz w:val="20"/>
                <w:lang w:eastAsia="ru-RU"/>
              </w:rPr>
              <w:t>2</w:t>
            </w:r>
            <w:proofErr w:type="gram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0,0144</w:t>
            </w:r>
          </w:p>
        </w:tc>
      </w:tr>
      <w:tr w:rsidR="00BE6396" w:rsidRPr="00BE6396" w:rsidTr="000633C6">
        <w:trPr>
          <w:trHeight w:val="784"/>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оконных и дверных откосов плоских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0,0388</w:t>
            </w:r>
          </w:p>
        </w:tc>
      </w:tr>
      <w:tr w:rsidR="00BE6396" w:rsidRPr="00BE6396" w:rsidTr="000633C6">
        <w:trPr>
          <w:trHeight w:val="41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Окраска водно-дисперсионными акриловыми составами улучшенная: по штукатурке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0,0388</w:t>
            </w:r>
          </w:p>
        </w:tc>
      </w:tr>
      <w:tr w:rsidR="00BE6396" w:rsidRPr="00BE6396" w:rsidTr="00BE6396">
        <w:trPr>
          <w:trHeight w:val="255"/>
        </w:trPr>
        <w:tc>
          <w:tcPr>
            <w:tcW w:w="9465" w:type="dxa"/>
            <w:gridSpan w:val="4"/>
            <w:shd w:val="clear" w:color="auto" w:fill="auto"/>
            <w:vAlign w:val="center"/>
            <w:hideMark/>
          </w:tcPr>
          <w:p w:rsidR="00BE6396" w:rsidRPr="00BE6396" w:rsidRDefault="00BE6396" w:rsidP="00BE6396">
            <w:pPr>
              <w:suppressAutoHyphens w:val="0"/>
              <w:overflowPunct/>
              <w:autoSpaceDE/>
              <w:jc w:val="center"/>
              <w:rPr>
                <w:b/>
                <w:bCs/>
                <w:sz w:val="20"/>
                <w:lang w:eastAsia="ru-RU"/>
              </w:rPr>
            </w:pPr>
            <w:r w:rsidRPr="00BE6396">
              <w:rPr>
                <w:b/>
                <w:bCs/>
                <w:sz w:val="20"/>
                <w:lang w:eastAsia="ru-RU"/>
              </w:rPr>
              <w:t>Кабинет №412</w:t>
            </w:r>
          </w:p>
        </w:tc>
      </w:tr>
      <w:tr w:rsidR="00BE6396" w:rsidRPr="00BE6396" w:rsidTr="000633C6">
        <w:trPr>
          <w:trHeight w:val="100"/>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Стены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Снятие обоев: простых и улучшенных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0,5026</w:t>
            </w:r>
          </w:p>
        </w:tc>
      </w:tr>
      <w:tr w:rsidR="00BE6396" w:rsidRPr="00BE6396" w:rsidTr="000633C6">
        <w:trPr>
          <w:trHeight w:val="547"/>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0,5251</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Покрытие поверхностей грунтовкой глубокого проникновения: за 1 раз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0,5026</w:t>
            </w:r>
          </w:p>
        </w:tc>
      </w:tr>
      <w:tr w:rsidR="00BE6396" w:rsidRPr="00BE6396" w:rsidTr="000633C6">
        <w:trPr>
          <w:trHeight w:val="437"/>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Оклейка обоями стен по монолитной штукатурке и бетону: простыми и средней плотности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0,5026</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Полы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плинтусов: деревянных и из пластмассовых материалов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0,19</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покрытий из линолеума на клее</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0,199</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плинтусов поливинилхлоридных: на винтах самонарезающих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0,19</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Дверные проемы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деревянных заполнений проемов: дверных и воротных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0,0189</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блоков в наружных и внутренних дверных проемах: в каменных стенах, площадь проема до 3 м</w:t>
            </w:r>
            <w:proofErr w:type="gramStart"/>
            <w:r w:rsidRPr="00BE6396">
              <w:rPr>
                <w:sz w:val="20"/>
                <w:lang w:eastAsia="ru-RU"/>
              </w:rPr>
              <w:t>2</w:t>
            </w:r>
            <w:proofErr w:type="gram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0,0378</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и крепление наличников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0,153</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lastRenderedPageBreak/>
              <w:t>Электромонтажные работы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Демонтаж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0,04</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0,04</w:t>
            </w:r>
          </w:p>
        </w:tc>
      </w:tr>
      <w:tr w:rsidR="00BE6396" w:rsidRPr="00BE6396" w:rsidTr="00BE6396">
        <w:trPr>
          <w:trHeight w:val="255"/>
        </w:trPr>
        <w:tc>
          <w:tcPr>
            <w:tcW w:w="9465" w:type="dxa"/>
            <w:gridSpan w:val="4"/>
            <w:shd w:val="clear" w:color="auto" w:fill="auto"/>
            <w:hideMark/>
          </w:tcPr>
          <w:p w:rsidR="00BE6396" w:rsidRPr="00BE6396" w:rsidRDefault="00BE6396" w:rsidP="000633C6">
            <w:pPr>
              <w:suppressAutoHyphens w:val="0"/>
              <w:overflowPunct/>
              <w:autoSpaceDE/>
              <w:jc w:val="center"/>
              <w:rPr>
                <w:b/>
                <w:bCs/>
                <w:sz w:val="20"/>
                <w:lang w:eastAsia="ru-RU"/>
              </w:rPr>
            </w:pPr>
            <w:r w:rsidRPr="00BE6396">
              <w:rPr>
                <w:b/>
                <w:bCs/>
                <w:sz w:val="20"/>
                <w:lang w:eastAsia="ru-RU"/>
              </w:rPr>
              <w:t>Кабинет №424</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Стены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Очистка поверхности щетками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м</w:t>
            </w:r>
            <w:proofErr w:type="gramStart"/>
            <w:r w:rsidRPr="00BE6396">
              <w:rPr>
                <w:sz w:val="20"/>
                <w:lang w:eastAsia="ru-RU"/>
              </w:rPr>
              <w:t>2</w:t>
            </w:r>
            <w:proofErr w:type="gramEnd"/>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49,26</w:t>
            </w:r>
          </w:p>
        </w:tc>
      </w:tr>
      <w:tr w:rsidR="00BE6396" w:rsidRPr="00BE6396" w:rsidTr="00BE6396">
        <w:trPr>
          <w:trHeight w:val="76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0,4926</w:t>
            </w:r>
          </w:p>
        </w:tc>
      </w:tr>
      <w:tr w:rsidR="00BE6396" w:rsidRPr="00BE6396" w:rsidTr="000633C6">
        <w:trPr>
          <w:trHeight w:val="743"/>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оконных и дверных откосов плоских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0,0278</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Окраска водно-дисперсионными акриловыми составами улучшенная: по штукатурке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0,5204</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Полы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Разборка покрытий полов: из линолеума и </w:t>
            </w:r>
            <w:proofErr w:type="spellStart"/>
            <w:r w:rsidRPr="00BE6396">
              <w:rPr>
                <w:sz w:val="20"/>
                <w:lang w:eastAsia="ru-RU"/>
              </w:rPr>
              <w:t>релина</w:t>
            </w:r>
            <w:proofErr w:type="spell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0,189</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плинтусов: деревянных и из пластмассовых материалов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0,172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стяжек: цементных толщиной 10 мм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0,189</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покрытий из линолеума на клее</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0,182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плинтусов поливинилхлоридных: на винтах самонарезающих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0,172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Укладка металлического накладного профиля (порога)</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w:t>
            </w:r>
          </w:p>
        </w:tc>
      </w:tr>
      <w:tr w:rsidR="00BE6396" w:rsidRPr="00BE6396" w:rsidTr="00BE6396">
        <w:trPr>
          <w:trHeight w:val="255"/>
        </w:trPr>
        <w:tc>
          <w:tcPr>
            <w:tcW w:w="9465" w:type="dxa"/>
            <w:gridSpan w:val="4"/>
            <w:shd w:val="clear" w:color="auto" w:fill="auto"/>
            <w:vAlign w:val="center"/>
            <w:hideMark/>
          </w:tcPr>
          <w:p w:rsidR="00BE6396" w:rsidRPr="00BE6396" w:rsidRDefault="00BE6396" w:rsidP="00BE6396">
            <w:pPr>
              <w:suppressAutoHyphens w:val="0"/>
              <w:overflowPunct/>
              <w:autoSpaceDE/>
              <w:jc w:val="center"/>
              <w:rPr>
                <w:b/>
                <w:bCs/>
                <w:sz w:val="20"/>
                <w:lang w:eastAsia="ru-RU"/>
              </w:rPr>
            </w:pPr>
            <w:r w:rsidRPr="00BE6396">
              <w:rPr>
                <w:b/>
                <w:bCs/>
                <w:sz w:val="20"/>
                <w:lang w:eastAsia="ru-RU"/>
              </w:rPr>
              <w:t>Кабинет №429</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Стены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Снятие обоев: простых и улучшенных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0,3082</w:t>
            </w:r>
          </w:p>
        </w:tc>
      </w:tr>
      <w:tr w:rsidR="00BE6396" w:rsidRPr="00BE6396" w:rsidTr="00BE6396">
        <w:trPr>
          <w:trHeight w:val="76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0,3082</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Окраска водно-дисперсионными акриловыми составами улучшенная: по штукатурке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0,3352</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Полы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Разборка покрытий полов: из линолеума и </w:t>
            </w:r>
            <w:proofErr w:type="spellStart"/>
            <w:r w:rsidRPr="00BE6396">
              <w:rPr>
                <w:sz w:val="20"/>
                <w:lang w:eastAsia="ru-RU"/>
              </w:rPr>
              <w:t>релина</w:t>
            </w:r>
            <w:proofErr w:type="spell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0,114</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плинтусов: деревянных и из пластмассовых материалов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0,116</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стяжек: цементных толщиной 10 мм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0,114</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покрытий из линолеума на клее</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0,116</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плинтусов поливинилхлоридных: на винтах самонарезающих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0,116</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Дверные проемы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деревянных заполнений проемов: дверных и воротных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0,0378</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блоков в наружных и внутренних дверных проемах: в каменных стенах, площадь проема до 3 м</w:t>
            </w:r>
            <w:proofErr w:type="gramStart"/>
            <w:r w:rsidRPr="00BE6396">
              <w:rPr>
                <w:sz w:val="20"/>
                <w:lang w:eastAsia="ru-RU"/>
              </w:rPr>
              <w:t>2</w:t>
            </w:r>
            <w:proofErr w:type="gram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0,0378</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и крепление наличников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0,104</w:t>
            </w:r>
          </w:p>
        </w:tc>
      </w:tr>
      <w:tr w:rsidR="00BE6396" w:rsidRPr="00BE6396" w:rsidTr="00BE6396">
        <w:trPr>
          <w:trHeight w:val="255"/>
        </w:trPr>
        <w:tc>
          <w:tcPr>
            <w:tcW w:w="9465" w:type="dxa"/>
            <w:gridSpan w:val="4"/>
            <w:shd w:val="clear" w:color="auto" w:fill="auto"/>
            <w:vAlign w:val="center"/>
            <w:hideMark/>
          </w:tcPr>
          <w:p w:rsidR="00BE6396" w:rsidRPr="00BE6396" w:rsidRDefault="00BE6396" w:rsidP="00BE6396">
            <w:pPr>
              <w:suppressAutoHyphens w:val="0"/>
              <w:overflowPunct/>
              <w:autoSpaceDE/>
              <w:jc w:val="center"/>
              <w:rPr>
                <w:b/>
                <w:bCs/>
                <w:sz w:val="20"/>
                <w:lang w:eastAsia="ru-RU"/>
              </w:rPr>
            </w:pPr>
            <w:r w:rsidRPr="00BE6396">
              <w:rPr>
                <w:b/>
                <w:bCs/>
                <w:sz w:val="20"/>
                <w:lang w:eastAsia="ru-RU"/>
              </w:rPr>
              <w:t>Кабинет №430</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Стены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40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Снятие обоев: простых и улучшенных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0,3009</w:t>
            </w:r>
          </w:p>
        </w:tc>
      </w:tr>
      <w:tr w:rsidR="00BE6396" w:rsidRPr="00BE6396" w:rsidTr="000633C6">
        <w:trPr>
          <w:trHeight w:val="433"/>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41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0,3009</w:t>
            </w:r>
          </w:p>
        </w:tc>
      </w:tr>
      <w:tr w:rsidR="00BE6396" w:rsidRPr="00BE6396" w:rsidTr="000633C6">
        <w:trPr>
          <w:trHeight w:val="698"/>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42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оконных и дверных откосов плоских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0,0155</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43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Покрытие поверхностей грунтовкой глубокого проникновения: за 1 раз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0,3009</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44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Оклейка обоями стен по монолитной штукатурке и бетону: простыми и средней плотности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0,3009</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45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Окраска стен, </w:t>
            </w:r>
            <w:proofErr w:type="spellStart"/>
            <w:r w:rsidRPr="00BE6396">
              <w:rPr>
                <w:sz w:val="20"/>
                <w:lang w:eastAsia="ru-RU"/>
              </w:rPr>
              <w:t>оклееных</w:t>
            </w:r>
            <w:proofErr w:type="spellEnd"/>
            <w:r w:rsidRPr="00BE6396">
              <w:rPr>
                <w:sz w:val="20"/>
                <w:lang w:eastAsia="ru-RU"/>
              </w:rPr>
              <w:t xml:space="preserve"> обоями, красками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0,3009</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lastRenderedPageBreak/>
              <w:t>46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Окраска водно-дисперсионными акриловыми составами улучшенная: по штукатурке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0,0155</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Полы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47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плинтусов: деревянных и из пластмассовых материалов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0,1154</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48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плинтусов поливинилхлоридных: на винтах самонарезающих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0,1154</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Оконные проемы</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49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деревянных заполнений проемов: оконных с подоконными досками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0,0482</w:t>
            </w:r>
          </w:p>
        </w:tc>
      </w:tr>
      <w:tr w:rsidR="00BE6396" w:rsidRPr="00BE6396" w:rsidTr="00BE6396">
        <w:trPr>
          <w:trHeight w:val="102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50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в жилых и общественных зданиях оконных блоков из ПВХ профилей: поворотных (откидных, поворотно-откидных) с площадью проема более 2 м</w:t>
            </w:r>
            <w:proofErr w:type="gramStart"/>
            <w:r w:rsidRPr="00BE6396">
              <w:rPr>
                <w:sz w:val="20"/>
                <w:lang w:eastAsia="ru-RU"/>
              </w:rPr>
              <w:t>2</w:t>
            </w:r>
            <w:proofErr w:type="gramEnd"/>
            <w:r w:rsidRPr="00BE6396">
              <w:rPr>
                <w:sz w:val="20"/>
                <w:lang w:eastAsia="ru-RU"/>
              </w:rPr>
              <w:t xml:space="preserve"> трехстворчатых, в том числе при наличии створок глухого остекления</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0,0482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51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подоконных досок из ПВХ: в каменных стенах толщиной до 0,51 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0,024</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52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водоотлива</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0,006</w:t>
            </w:r>
          </w:p>
        </w:tc>
      </w:tr>
      <w:tr w:rsidR="00BE6396" w:rsidRPr="00BE6396" w:rsidTr="00BE6396">
        <w:trPr>
          <w:trHeight w:val="255"/>
        </w:trPr>
        <w:tc>
          <w:tcPr>
            <w:tcW w:w="9465" w:type="dxa"/>
            <w:gridSpan w:val="4"/>
            <w:shd w:val="clear" w:color="auto" w:fill="auto"/>
            <w:vAlign w:val="center"/>
            <w:hideMark/>
          </w:tcPr>
          <w:p w:rsidR="00BE6396" w:rsidRPr="00BE6396" w:rsidRDefault="00BE6396" w:rsidP="00BE6396">
            <w:pPr>
              <w:suppressAutoHyphens w:val="0"/>
              <w:overflowPunct/>
              <w:autoSpaceDE/>
              <w:jc w:val="center"/>
              <w:rPr>
                <w:b/>
                <w:bCs/>
                <w:sz w:val="20"/>
                <w:lang w:eastAsia="ru-RU"/>
              </w:rPr>
            </w:pPr>
            <w:r w:rsidRPr="00BE6396">
              <w:rPr>
                <w:b/>
                <w:bCs/>
                <w:sz w:val="20"/>
                <w:lang w:eastAsia="ru-RU"/>
              </w:rPr>
              <w:t>Кабинет №432</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Стены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53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Очистка поверхности щетками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м</w:t>
            </w:r>
            <w:proofErr w:type="gramStart"/>
            <w:r w:rsidRPr="00BE6396">
              <w:rPr>
                <w:sz w:val="20"/>
                <w:lang w:eastAsia="ru-RU"/>
              </w:rPr>
              <w:t>2</w:t>
            </w:r>
            <w:proofErr w:type="gramEnd"/>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31,44</w:t>
            </w:r>
          </w:p>
        </w:tc>
      </w:tr>
      <w:tr w:rsidR="00BE6396" w:rsidRPr="00BE6396" w:rsidTr="00BE6396">
        <w:trPr>
          <w:trHeight w:val="76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54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0,3144</w:t>
            </w:r>
          </w:p>
        </w:tc>
      </w:tr>
      <w:tr w:rsidR="00BE6396" w:rsidRPr="00BE6396" w:rsidTr="00BE6396">
        <w:trPr>
          <w:trHeight w:val="102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55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оконных и дверных откосов плоских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0,0278</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56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Окраска водно-дисперсионными акриловыми составами улучшенная: по штукатурке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0,3144</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Полы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57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Разборка покрытий полов: из линолеума и </w:t>
            </w:r>
            <w:proofErr w:type="spellStart"/>
            <w:r w:rsidRPr="00BE6396">
              <w:rPr>
                <w:sz w:val="20"/>
                <w:lang w:eastAsia="ru-RU"/>
              </w:rPr>
              <w:t>релина</w:t>
            </w:r>
            <w:proofErr w:type="spell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0,094</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58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плинтусов: деревянных и из пластмассовых материалов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0,112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59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стяжек: цементных толщиной 10 мм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0,094</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60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покрытий из линолеума на клее</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0,094</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61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плинтусов поливинилхлоридных: на винтах самонарезающих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0,112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62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Укладка металлического накладного профиля (порога)</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b/>
                <w:bCs/>
                <w:sz w:val="20"/>
                <w:lang w:eastAsia="ru-RU"/>
              </w:rPr>
            </w:pPr>
            <w:r w:rsidRPr="00BE6396">
              <w:rPr>
                <w:b/>
                <w:bCs/>
                <w:sz w:val="20"/>
                <w:lang w:eastAsia="ru-RU"/>
              </w:rPr>
              <w:t>Раздел 7. Кабинет №439</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Потолок</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63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Устройство: подвесных потолков </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0,379</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Стены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64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Снятие обоев: простых и улучшенных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1,3036</w:t>
            </w:r>
          </w:p>
        </w:tc>
      </w:tr>
      <w:tr w:rsidR="00BE6396" w:rsidRPr="00BE6396" w:rsidTr="000633C6">
        <w:trPr>
          <w:trHeight w:val="249"/>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65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Ремонт штукатурки внутренних стен по камню известковым раствором площадью отдельных мест: до 1 м</w:t>
            </w:r>
            <w:proofErr w:type="gramStart"/>
            <w:r w:rsidRPr="00BE6396">
              <w:rPr>
                <w:sz w:val="20"/>
                <w:lang w:eastAsia="ru-RU"/>
              </w:rPr>
              <w:t>2</w:t>
            </w:r>
            <w:proofErr w:type="gramEnd"/>
            <w:r w:rsidRPr="00BE6396">
              <w:rPr>
                <w:sz w:val="20"/>
                <w:lang w:eastAsia="ru-RU"/>
              </w:rPr>
              <w:t xml:space="preserve"> толщиной слоя до 20 мм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0,0365</w:t>
            </w:r>
          </w:p>
        </w:tc>
      </w:tr>
      <w:tr w:rsidR="00BE6396" w:rsidRPr="00BE6396" w:rsidTr="00BE6396">
        <w:trPr>
          <w:trHeight w:val="76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66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1,3036</w:t>
            </w:r>
          </w:p>
        </w:tc>
      </w:tr>
      <w:tr w:rsidR="00BE6396" w:rsidRPr="00BE6396" w:rsidTr="000633C6">
        <w:trPr>
          <w:trHeight w:val="273"/>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67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оконных и дверных откосов плоских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0,0278</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68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Покрытие поверхностей грунтовкой глубокого проникновения: за 1 раз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1,3036</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69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Оклейка обоями стен по монолитной штукатурке и бетону: тиснеными и плотными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1,3036</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70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Окраска стен, </w:t>
            </w:r>
            <w:proofErr w:type="spellStart"/>
            <w:r w:rsidRPr="00BE6396">
              <w:rPr>
                <w:sz w:val="20"/>
                <w:lang w:eastAsia="ru-RU"/>
              </w:rPr>
              <w:t>оклееных</w:t>
            </w:r>
            <w:proofErr w:type="spellEnd"/>
            <w:r w:rsidRPr="00BE6396">
              <w:rPr>
                <w:sz w:val="20"/>
                <w:lang w:eastAsia="ru-RU"/>
              </w:rPr>
              <w:t xml:space="preserve"> обоями, красками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1,3036</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71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Окраска водно-дисперсионными акриловыми составами улучшенная: по штукатурке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0,0278</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Полы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lastRenderedPageBreak/>
              <w:t>72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Разборка покрытий полов: из линолеума и </w:t>
            </w:r>
            <w:proofErr w:type="spellStart"/>
            <w:r w:rsidRPr="00BE6396">
              <w:rPr>
                <w:sz w:val="20"/>
                <w:lang w:eastAsia="ru-RU"/>
              </w:rPr>
              <w:t>релина</w:t>
            </w:r>
            <w:proofErr w:type="spell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0,379</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73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плинтусов: деревянных и из пластмассовых материалов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0,5216</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74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стяжек: цементных толщиной 10 мм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0,379</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75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покрытий из линолеума на клее</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0,379</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76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плинтусов поливинилхлоридных: на винтах самонарезающих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0,5216</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77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Укладка металлического накладного профиля (порога)</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0,03</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Дверные проемы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78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деревянных заполнений проемов: дверных и воротных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0,0189</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79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блоков в наружных и внутренних дверных проемах: в каменных стенах, площадь проема до 3 м</w:t>
            </w:r>
            <w:proofErr w:type="gramStart"/>
            <w:r w:rsidRPr="00BE6396">
              <w:rPr>
                <w:sz w:val="20"/>
                <w:lang w:eastAsia="ru-RU"/>
              </w:rPr>
              <w:t>2</w:t>
            </w:r>
            <w:proofErr w:type="gram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0,0189</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80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и крепление наличников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Электромонтажные работы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81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Демонтаж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0,08</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82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Монтаж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0,08</w:t>
            </w:r>
          </w:p>
        </w:tc>
      </w:tr>
      <w:tr w:rsidR="00BE6396" w:rsidRPr="00BE6396" w:rsidTr="00BE6396">
        <w:trPr>
          <w:trHeight w:val="255"/>
        </w:trPr>
        <w:tc>
          <w:tcPr>
            <w:tcW w:w="9465" w:type="dxa"/>
            <w:gridSpan w:val="4"/>
            <w:shd w:val="clear" w:color="auto" w:fill="auto"/>
            <w:vAlign w:val="center"/>
            <w:hideMark/>
          </w:tcPr>
          <w:p w:rsidR="00BE6396" w:rsidRPr="00BE6396" w:rsidRDefault="00BE6396" w:rsidP="00BE6396">
            <w:pPr>
              <w:suppressAutoHyphens w:val="0"/>
              <w:overflowPunct/>
              <w:autoSpaceDE/>
              <w:jc w:val="center"/>
              <w:rPr>
                <w:b/>
                <w:bCs/>
                <w:sz w:val="20"/>
                <w:lang w:eastAsia="ru-RU"/>
              </w:rPr>
            </w:pPr>
            <w:r w:rsidRPr="00BE6396">
              <w:rPr>
                <w:b/>
                <w:bCs/>
                <w:sz w:val="20"/>
                <w:lang w:eastAsia="ru-RU"/>
              </w:rPr>
              <w:t>Кабинет №315</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Потолок</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83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Устройство: подвесных потолков </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0,141</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Стены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84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Очистка поверхности щетками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м</w:t>
            </w:r>
            <w:proofErr w:type="gramStart"/>
            <w:r w:rsidRPr="00BE6396">
              <w:rPr>
                <w:sz w:val="20"/>
                <w:lang w:eastAsia="ru-RU"/>
              </w:rPr>
              <w:t>2</w:t>
            </w:r>
            <w:proofErr w:type="gramEnd"/>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43,68</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85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Ремонт штукатурки внутренних стен по камню известковым раствором площадью отдельных мест: до 1 м</w:t>
            </w:r>
            <w:proofErr w:type="gramStart"/>
            <w:r w:rsidRPr="00BE6396">
              <w:rPr>
                <w:sz w:val="20"/>
                <w:lang w:eastAsia="ru-RU"/>
              </w:rPr>
              <w:t>2</w:t>
            </w:r>
            <w:proofErr w:type="gramEnd"/>
            <w:r w:rsidRPr="00BE6396">
              <w:rPr>
                <w:sz w:val="20"/>
                <w:lang w:eastAsia="ru-RU"/>
              </w:rPr>
              <w:t xml:space="preserve"> толщиной слоя до 20 мм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0,0365</w:t>
            </w:r>
          </w:p>
        </w:tc>
      </w:tr>
      <w:tr w:rsidR="00BE6396" w:rsidRPr="00BE6396" w:rsidTr="00BE6396">
        <w:trPr>
          <w:trHeight w:val="76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86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0,4368</w:t>
            </w:r>
          </w:p>
        </w:tc>
      </w:tr>
      <w:tr w:rsidR="00BE6396" w:rsidRPr="00BE6396" w:rsidTr="00BE6396">
        <w:trPr>
          <w:trHeight w:val="102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87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оконных и дверных откосов плоских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0,0278</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88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Покрытие поверхностей грунтовкой глубокого проникновения: за 1 раз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0,4368</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89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Оклейка обоями стен по монолитной штукатурке и бетону: тиснеными и плотными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0,4368</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90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Окраска стен, </w:t>
            </w:r>
            <w:proofErr w:type="spellStart"/>
            <w:r w:rsidRPr="00BE6396">
              <w:rPr>
                <w:sz w:val="20"/>
                <w:lang w:eastAsia="ru-RU"/>
              </w:rPr>
              <w:t>оклееных</w:t>
            </w:r>
            <w:proofErr w:type="spellEnd"/>
            <w:r w:rsidRPr="00BE6396">
              <w:rPr>
                <w:sz w:val="20"/>
                <w:lang w:eastAsia="ru-RU"/>
              </w:rPr>
              <w:t xml:space="preserve"> обоями, красками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0,4368</w:t>
            </w:r>
          </w:p>
        </w:tc>
      </w:tr>
      <w:tr w:rsidR="00BE6396" w:rsidRPr="00BE6396" w:rsidTr="000633C6">
        <w:trPr>
          <w:trHeight w:val="267"/>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91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Окраска водно-дисперсионными акриловыми составами улучшенная: по штукатурке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0,0278</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Полы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92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Разборка покрытий полов: из линолеума и </w:t>
            </w:r>
            <w:proofErr w:type="spellStart"/>
            <w:r w:rsidRPr="00BE6396">
              <w:rPr>
                <w:sz w:val="20"/>
                <w:lang w:eastAsia="ru-RU"/>
              </w:rPr>
              <w:t>релина</w:t>
            </w:r>
            <w:proofErr w:type="spell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0,141</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93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плинтусов: деревянных и из пластмассовых материалов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0,1534</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94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стяжек: цементных толщиной 10 мм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0,141</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95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покрытий из линолеума на клее</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0,141</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96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плинтусов поливинилхлоридных: на винтах самонарезающих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0,1534</w:t>
            </w:r>
          </w:p>
        </w:tc>
      </w:tr>
      <w:tr w:rsidR="00BE6396" w:rsidRPr="00BE6396" w:rsidTr="000633C6">
        <w:trPr>
          <w:trHeight w:val="128"/>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97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Укладка металлического накладного профиля (порога)</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w:t>
            </w:r>
          </w:p>
        </w:tc>
      </w:tr>
      <w:tr w:rsidR="00BE6396" w:rsidRPr="00BE6396" w:rsidTr="000633C6">
        <w:trPr>
          <w:trHeight w:val="70"/>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Электромонтажные работы</w:t>
            </w:r>
          </w:p>
        </w:tc>
      </w:tr>
      <w:tr w:rsidR="00BE6396" w:rsidRPr="00BE6396" w:rsidTr="000633C6">
        <w:trPr>
          <w:trHeight w:val="319"/>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98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Демонтаж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w:t>
            </w:r>
          </w:p>
        </w:tc>
      </w:tr>
      <w:tr w:rsidR="00BE6396" w:rsidRPr="00BE6396" w:rsidTr="000633C6">
        <w:trPr>
          <w:trHeight w:val="167"/>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99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w:t>
            </w:r>
          </w:p>
        </w:tc>
      </w:tr>
      <w:tr w:rsidR="00BE6396" w:rsidRPr="00BE6396" w:rsidTr="00BE6396">
        <w:trPr>
          <w:trHeight w:val="255"/>
        </w:trPr>
        <w:tc>
          <w:tcPr>
            <w:tcW w:w="9465" w:type="dxa"/>
            <w:gridSpan w:val="4"/>
            <w:shd w:val="clear" w:color="auto" w:fill="auto"/>
            <w:vAlign w:val="center"/>
            <w:hideMark/>
          </w:tcPr>
          <w:p w:rsidR="00BE6396" w:rsidRPr="00BE6396" w:rsidRDefault="00BE6396" w:rsidP="00BE6396">
            <w:pPr>
              <w:suppressAutoHyphens w:val="0"/>
              <w:overflowPunct/>
              <w:autoSpaceDE/>
              <w:jc w:val="center"/>
              <w:rPr>
                <w:b/>
                <w:bCs/>
                <w:sz w:val="20"/>
                <w:lang w:eastAsia="ru-RU"/>
              </w:rPr>
            </w:pPr>
            <w:r w:rsidRPr="00BE6396">
              <w:rPr>
                <w:b/>
                <w:bCs/>
                <w:sz w:val="20"/>
                <w:lang w:eastAsia="ru-RU"/>
              </w:rPr>
              <w:t>Ремонт балкона.</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Разборка мелких покрытий и обделок из листовой стали: поясков, </w:t>
            </w:r>
            <w:proofErr w:type="spellStart"/>
            <w:r w:rsidRPr="00BE6396">
              <w:rPr>
                <w:sz w:val="20"/>
                <w:lang w:eastAsia="ru-RU"/>
              </w:rPr>
              <w:t>сандриков</w:t>
            </w:r>
            <w:proofErr w:type="spellEnd"/>
            <w:r w:rsidRPr="00BE6396">
              <w:rPr>
                <w:sz w:val="20"/>
                <w:lang w:eastAsia="ru-RU"/>
              </w:rPr>
              <w:t>, желобов, отливов, свесов и т.п.</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0,1676</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покрытий полов: из керамических плиток</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1,2222</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облицовки стен: из керамических глазурованных плиток (применительно)</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0,2256</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Грунтование водно-дисперсионной грунтовкой "</w:t>
            </w:r>
            <w:proofErr w:type="spellStart"/>
            <w:r w:rsidRPr="00BE6396">
              <w:rPr>
                <w:sz w:val="20"/>
                <w:lang w:eastAsia="ru-RU"/>
              </w:rPr>
              <w:t>Нортекс</w:t>
            </w:r>
            <w:proofErr w:type="spellEnd"/>
            <w:r w:rsidRPr="00BE6396">
              <w:rPr>
                <w:sz w:val="20"/>
                <w:lang w:eastAsia="ru-RU"/>
              </w:rPr>
              <w:t>-Грунт" поверхностей: пористых (камень, кирпич, бетон и т.д.)</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1,4478</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Штукатурка по сетке без устройства каркаса: улучшенная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0,2256</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стяжек: цементных толщиной 20 мм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1,2222</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lastRenderedPageBreak/>
              <w:t>106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боковой обмазочной изоляции стен, фундаментов ручным способом из сухих смесей толщиной слоя 2 мм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0,2256</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Гидроизоляция поверхности бетонных и железобетонных конструкций в два слоя защитными покрытиями </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1,2222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Устройство покрытий из плит </w:t>
            </w:r>
            <w:proofErr w:type="spellStart"/>
            <w:r w:rsidRPr="00BE6396">
              <w:rPr>
                <w:sz w:val="20"/>
                <w:lang w:eastAsia="ru-RU"/>
              </w:rPr>
              <w:t>керамогранитных</w:t>
            </w:r>
            <w:proofErr w:type="spellEnd"/>
            <w:r w:rsidRPr="00BE6396">
              <w:rPr>
                <w:sz w:val="20"/>
                <w:lang w:eastAsia="ru-RU"/>
              </w:rPr>
              <w:t xml:space="preserve"> размером: 60х60 см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1,2222</w:t>
            </w:r>
          </w:p>
        </w:tc>
      </w:tr>
      <w:tr w:rsidR="00BE6396" w:rsidRPr="00BE6396" w:rsidTr="00BE6396">
        <w:trPr>
          <w:trHeight w:val="76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Гладкая облицовка стен, столбов, пилястр и откосов (без карнизных, плинтусных и угловых плиток) без установки плиток туалетного гарнитура на клее из сухих смесей: по кирпичу и бетону</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0,3024</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110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железобетонных колонн в деревянной опалубке высотой: до 4 м, периметром до 2 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м3</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0,0078</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111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металлических ограждений: без поручней</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0,257</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112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мелких покрытий (брандмауэры, парапеты, свесы и т.п.) из листовой оцинкованной стали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0,1676</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Металлическая кровля</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113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Очистка поверхности щетками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м</w:t>
            </w:r>
            <w:proofErr w:type="gramStart"/>
            <w:r w:rsidRPr="00BE6396">
              <w:rPr>
                <w:sz w:val="20"/>
                <w:lang w:eastAsia="ru-RU"/>
              </w:rPr>
              <w:t>2</w:t>
            </w:r>
            <w:proofErr w:type="gramEnd"/>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198,2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114</w:t>
            </w:r>
          </w:p>
        </w:tc>
        <w:tc>
          <w:tcPr>
            <w:tcW w:w="6565" w:type="dxa"/>
            <w:shd w:val="clear" w:color="auto" w:fill="auto"/>
            <w:hideMark/>
          </w:tcPr>
          <w:p w:rsidR="00BE6396" w:rsidRPr="00BE6396" w:rsidRDefault="00BE6396" w:rsidP="00BE6396">
            <w:pPr>
              <w:suppressAutoHyphens w:val="0"/>
              <w:overflowPunct/>
              <w:autoSpaceDE/>
              <w:rPr>
                <w:sz w:val="20"/>
                <w:lang w:eastAsia="ru-RU"/>
              </w:rPr>
            </w:pPr>
            <w:proofErr w:type="spellStart"/>
            <w:r w:rsidRPr="00BE6396">
              <w:rPr>
                <w:sz w:val="20"/>
                <w:lang w:eastAsia="ru-RU"/>
              </w:rPr>
              <w:t>Обеспыливание</w:t>
            </w:r>
            <w:proofErr w:type="spellEnd"/>
            <w:r w:rsidRPr="00BE6396">
              <w:rPr>
                <w:sz w:val="20"/>
                <w:lang w:eastAsia="ru-RU"/>
              </w:rPr>
              <w:t xml:space="preserve"> поверхности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м</w:t>
            </w:r>
            <w:proofErr w:type="gramStart"/>
            <w:r w:rsidRPr="00BE6396">
              <w:rPr>
                <w:sz w:val="20"/>
                <w:lang w:eastAsia="ru-RU"/>
              </w:rPr>
              <w:t>2</w:t>
            </w:r>
            <w:proofErr w:type="gramEnd"/>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198,2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115</w:t>
            </w:r>
          </w:p>
        </w:tc>
        <w:tc>
          <w:tcPr>
            <w:tcW w:w="6565" w:type="dxa"/>
            <w:shd w:val="clear" w:color="auto" w:fill="auto"/>
            <w:hideMark/>
          </w:tcPr>
          <w:p w:rsidR="00BE6396" w:rsidRPr="00BE6396" w:rsidRDefault="00BE6396" w:rsidP="00BE6396">
            <w:pPr>
              <w:suppressAutoHyphens w:val="0"/>
              <w:overflowPunct/>
              <w:autoSpaceDE/>
              <w:rPr>
                <w:sz w:val="20"/>
                <w:lang w:eastAsia="ru-RU"/>
              </w:rPr>
            </w:pPr>
            <w:proofErr w:type="spellStart"/>
            <w:r w:rsidRPr="00BE6396">
              <w:rPr>
                <w:sz w:val="20"/>
                <w:lang w:eastAsia="ru-RU"/>
              </w:rPr>
              <w:t>Огрунтовка</w:t>
            </w:r>
            <w:proofErr w:type="spellEnd"/>
            <w:r w:rsidRPr="00BE6396">
              <w:rPr>
                <w:sz w:val="20"/>
                <w:lang w:eastAsia="ru-RU"/>
              </w:rPr>
              <w:t xml:space="preserve"> металлических поверхностей за один раз: грунтовкой </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1,982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116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Окраска металлических </w:t>
            </w:r>
            <w:proofErr w:type="spellStart"/>
            <w:r w:rsidRPr="00BE6396">
              <w:rPr>
                <w:sz w:val="20"/>
                <w:lang w:eastAsia="ru-RU"/>
              </w:rPr>
              <w:t>огрунтованных</w:t>
            </w:r>
            <w:proofErr w:type="spellEnd"/>
            <w:r w:rsidRPr="00BE6396">
              <w:rPr>
                <w:sz w:val="20"/>
                <w:lang w:eastAsia="ru-RU"/>
              </w:rPr>
              <w:t xml:space="preserve"> поверхностей: эмалью </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1,982</w:t>
            </w:r>
          </w:p>
        </w:tc>
      </w:tr>
      <w:tr w:rsidR="00BE6396" w:rsidRPr="00BE6396" w:rsidTr="00BE6396">
        <w:trPr>
          <w:trHeight w:val="255"/>
        </w:trPr>
        <w:tc>
          <w:tcPr>
            <w:tcW w:w="9465" w:type="dxa"/>
            <w:gridSpan w:val="4"/>
            <w:shd w:val="clear" w:color="auto" w:fill="auto"/>
            <w:vAlign w:val="center"/>
            <w:hideMark/>
          </w:tcPr>
          <w:p w:rsidR="00BE6396" w:rsidRPr="00BE6396" w:rsidRDefault="00BE6396" w:rsidP="00BE6396">
            <w:pPr>
              <w:suppressAutoHyphens w:val="0"/>
              <w:overflowPunct/>
              <w:autoSpaceDE/>
              <w:jc w:val="center"/>
              <w:rPr>
                <w:b/>
                <w:bCs/>
                <w:sz w:val="20"/>
                <w:lang w:eastAsia="ru-RU"/>
              </w:rPr>
            </w:pPr>
            <w:r w:rsidRPr="00BE6396">
              <w:rPr>
                <w:b/>
                <w:bCs/>
                <w:sz w:val="20"/>
                <w:lang w:eastAsia="ru-RU"/>
              </w:rPr>
              <w:t>Коридор (2 этаж)</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Потолок</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117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Очистка поверхности щетками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146,1</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118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подвесных потолков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1,14</w:t>
            </w:r>
          </w:p>
        </w:tc>
      </w:tr>
      <w:tr w:rsidR="00BE6396" w:rsidRPr="00BE6396" w:rsidTr="000633C6">
        <w:trPr>
          <w:trHeight w:val="607"/>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119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0,321</w:t>
            </w:r>
          </w:p>
        </w:tc>
      </w:tr>
      <w:tr w:rsidR="00BE6396" w:rsidRPr="00BE6396" w:rsidTr="000633C6">
        <w:trPr>
          <w:trHeight w:val="40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120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Окраска водно-дисперсионными акриловыми составами улучшенная: по штукатурке потолков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0,321</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Стены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121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Очистка поверхности щетками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м</w:t>
            </w:r>
            <w:proofErr w:type="gramStart"/>
            <w:r w:rsidRPr="00BE6396">
              <w:rPr>
                <w:sz w:val="20"/>
                <w:lang w:eastAsia="ru-RU"/>
              </w:rPr>
              <w:t>2</w:t>
            </w:r>
            <w:proofErr w:type="gramEnd"/>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386,71</w:t>
            </w:r>
          </w:p>
        </w:tc>
      </w:tr>
      <w:tr w:rsidR="00BE6396" w:rsidRPr="00BE6396" w:rsidTr="000633C6">
        <w:trPr>
          <w:trHeight w:val="391"/>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122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Кладка перегородок из газобетонных блоков на клее толщиной: 100 мм при высоте этажа свыше 4 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0,031</w:t>
            </w:r>
          </w:p>
        </w:tc>
      </w:tr>
      <w:tr w:rsidR="00BE6396" w:rsidRPr="00BE6396" w:rsidTr="000633C6">
        <w:trPr>
          <w:trHeight w:val="497"/>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123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3,8981</w:t>
            </w:r>
          </w:p>
        </w:tc>
      </w:tr>
      <w:tr w:rsidR="00BE6396" w:rsidRPr="00BE6396" w:rsidTr="000633C6">
        <w:trPr>
          <w:trHeight w:val="63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124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оконных и дверных откосов плоских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0,0372</w:t>
            </w:r>
          </w:p>
        </w:tc>
      </w:tr>
      <w:tr w:rsidR="00BE6396" w:rsidRPr="00BE6396" w:rsidTr="000633C6">
        <w:trPr>
          <w:trHeight w:val="138"/>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125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Окраска водно-дисперсионными акриловыми составами улучшенная: по штукатурке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3,9353</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126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пожарных шкафов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proofErr w:type="spellStart"/>
            <w:proofErr w:type="gramStart"/>
            <w:r w:rsidRPr="00BE6396">
              <w:rPr>
                <w:sz w:val="20"/>
                <w:lang w:eastAsia="ru-RU"/>
              </w:rPr>
              <w:t>шт</w:t>
            </w:r>
            <w:proofErr w:type="spellEnd"/>
            <w:proofErr w:type="gramEnd"/>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4</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Полы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127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Разборка покрытий полов: из линолеума и </w:t>
            </w:r>
            <w:proofErr w:type="spellStart"/>
            <w:r w:rsidRPr="00BE6396">
              <w:rPr>
                <w:sz w:val="20"/>
                <w:lang w:eastAsia="ru-RU"/>
              </w:rPr>
              <w:t>релина</w:t>
            </w:r>
            <w:proofErr w:type="spell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1,461</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128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плинтусов: деревянных и из пластмассовых материалов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1,314</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129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стяжек: цементных толщиной 10 мм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1,461</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покрытий из линолеума на клее</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1,461</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плинтусов поливинилхлоридных: на винтах самонарезающих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1,314</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Укладка металлического накладного профиля (порога)</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0,084</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Дверные проемы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деревянных заполнений проемов: дверных и воротных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0,2047</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Установка противопожарных дверей: </w:t>
            </w:r>
            <w:proofErr w:type="spellStart"/>
            <w:r w:rsidRPr="00BE6396">
              <w:rPr>
                <w:sz w:val="20"/>
                <w:lang w:eastAsia="ru-RU"/>
              </w:rPr>
              <w:t>однопольных</w:t>
            </w:r>
            <w:proofErr w:type="spellEnd"/>
            <w:r w:rsidRPr="00BE6396">
              <w:rPr>
                <w:sz w:val="20"/>
                <w:lang w:eastAsia="ru-RU"/>
              </w:rPr>
              <w:t xml:space="preserve"> глухих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м</w:t>
            </w:r>
            <w:proofErr w:type="gramStart"/>
            <w:r w:rsidRPr="00BE6396">
              <w:rPr>
                <w:sz w:val="20"/>
                <w:lang w:eastAsia="ru-RU"/>
              </w:rPr>
              <w:t>2</w:t>
            </w:r>
            <w:proofErr w:type="gramEnd"/>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3,78</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противопожарных дверей: двупольных глухих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м</w:t>
            </w:r>
            <w:proofErr w:type="gramStart"/>
            <w:r w:rsidRPr="00BE6396">
              <w:rPr>
                <w:sz w:val="20"/>
                <w:lang w:eastAsia="ru-RU"/>
              </w:rPr>
              <w:t>2</w:t>
            </w:r>
            <w:proofErr w:type="gramEnd"/>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3,15</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блоков в наружных и внутренних дверных проемах: в каменных стенах, площадь проема до 3 м</w:t>
            </w:r>
            <w:proofErr w:type="gramStart"/>
            <w:r w:rsidRPr="00BE6396">
              <w:rPr>
                <w:sz w:val="20"/>
                <w:lang w:eastAsia="ru-RU"/>
              </w:rPr>
              <w:t>2</w:t>
            </w:r>
            <w:proofErr w:type="gram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0,0756</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и крепление наличников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0,204</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Окраска эмалевыми составами по дереву с подготовкой поверхности: заполнений дверных проемов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0,0574</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lastRenderedPageBreak/>
              <w:t>Электромонтажные работы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139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Демонтаж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140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w:t>
            </w:r>
          </w:p>
        </w:tc>
      </w:tr>
      <w:tr w:rsidR="00BE6396" w:rsidRPr="00BE6396" w:rsidTr="00BE6396">
        <w:trPr>
          <w:trHeight w:val="255"/>
        </w:trPr>
        <w:tc>
          <w:tcPr>
            <w:tcW w:w="9465" w:type="dxa"/>
            <w:gridSpan w:val="4"/>
            <w:shd w:val="clear" w:color="auto" w:fill="auto"/>
            <w:vAlign w:val="center"/>
            <w:hideMark/>
          </w:tcPr>
          <w:p w:rsidR="00BE6396" w:rsidRPr="00BE6396" w:rsidRDefault="00BE6396" w:rsidP="00BE6396">
            <w:pPr>
              <w:suppressAutoHyphens w:val="0"/>
              <w:overflowPunct/>
              <w:autoSpaceDE/>
              <w:jc w:val="center"/>
              <w:rPr>
                <w:b/>
                <w:bCs/>
                <w:sz w:val="20"/>
                <w:lang w:eastAsia="ru-RU"/>
              </w:rPr>
            </w:pPr>
            <w:r w:rsidRPr="00BE6396">
              <w:rPr>
                <w:b/>
                <w:bCs/>
                <w:sz w:val="20"/>
                <w:lang w:eastAsia="ru-RU"/>
              </w:rPr>
              <w:t>Марочная</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Потолок</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141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подвесных потолков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0,512</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Стены.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142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Демонтаж кирпичной перегородки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0,3444</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143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Кладка перегородок из газобетонных блоков на клее толщиной: 200 мм при высоте этажа до 4 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0,1671</w:t>
            </w:r>
          </w:p>
        </w:tc>
      </w:tr>
      <w:tr w:rsidR="00BE6396" w:rsidRPr="00BE6396" w:rsidTr="00BE6396">
        <w:trPr>
          <w:trHeight w:val="76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144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Ремонт штукатурки внутренних стен по камню и бетону цементно-известковым раствором, площадью отдельных мест: до 10 м</w:t>
            </w:r>
            <w:proofErr w:type="gramStart"/>
            <w:r w:rsidRPr="00BE6396">
              <w:rPr>
                <w:sz w:val="20"/>
                <w:lang w:eastAsia="ru-RU"/>
              </w:rPr>
              <w:t>2</w:t>
            </w:r>
            <w:proofErr w:type="gramEnd"/>
            <w:r w:rsidRPr="00BE6396">
              <w:rPr>
                <w:sz w:val="20"/>
                <w:lang w:eastAsia="ru-RU"/>
              </w:rPr>
              <w:t xml:space="preserve"> толщиной слоя до 20 мм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0,35</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145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Очистка поверхности щетками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м</w:t>
            </w:r>
            <w:proofErr w:type="gramStart"/>
            <w:r w:rsidRPr="00BE6396">
              <w:rPr>
                <w:sz w:val="20"/>
                <w:lang w:eastAsia="ru-RU"/>
              </w:rPr>
              <w:t>2</w:t>
            </w:r>
            <w:proofErr w:type="gramEnd"/>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34,91</w:t>
            </w:r>
          </w:p>
        </w:tc>
      </w:tr>
      <w:tr w:rsidR="00BE6396" w:rsidRPr="00BE6396" w:rsidTr="00BE6396">
        <w:trPr>
          <w:trHeight w:val="76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146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1,0333</w:t>
            </w:r>
          </w:p>
        </w:tc>
      </w:tr>
      <w:tr w:rsidR="00BE6396" w:rsidRPr="00BE6396" w:rsidTr="00BE6396">
        <w:trPr>
          <w:trHeight w:val="102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147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оконных и дверных откосов плоских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0,016</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148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Окраска водно-дисперсионными акриловыми составами улучшенная: по штукатурке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1,0493</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149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Масляная окраска металлических поверхностей: решеток, переплетов, труб диаметром менее 50 мм и т.п., количество окрасок 2</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0,0717</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Полы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150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Разборка покрытий полов: из линолеума и </w:t>
            </w:r>
            <w:proofErr w:type="spellStart"/>
            <w:r w:rsidRPr="00BE6396">
              <w:rPr>
                <w:sz w:val="20"/>
                <w:lang w:eastAsia="ru-RU"/>
              </w:rPr>
              <w:t>релина</w:t>
            </w:r>
            <w:proofErr w:type="spell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0,512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151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плинтусов: деревянных и из пластмассовых материалов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0,4056</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152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стяжек: цементных толщиной 10 мм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0,512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153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покрытий из линолеума на клее</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0,512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154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плинтусов поливинилхлоридных: на винтах самонарезающих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0,4056</w:t>
            </w:r>
          </w:p>
        </w:tc>
      </w:tr>
      <w:tr w:rsidR="00BE6396" w:rsidRPr="00BE6396" w:rsidTr="000633C6">
        <w:trPr>
          <w:trHeight w:val="102"/>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155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Укладка металлического накладного профиля (порога)</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Дверные проемы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156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деревянных заполнений проемов: дверных и воротных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0,0378</w:t>
            </w:r>
          </w:p>
        </w:tc>
      </w:tr>
      <w:tr w:rsidR="00BE6396" w:rsidRPr="00BE6396" w:rsidTr="000633C6">
        <w:trPr>
          <w:trHeight w:val="297"/>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157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блоков из ПВХ в наружных и внутренних дверных проемах: в каменных стенах площадью проема до 3 м</w:t>
            </w:r>
            <w:proofErr w:type="gramStart"/>
            <w:r w:rsidRPr="00BE6396">
              <w:rPr>
                <w:sz w:val="20"/>
                <w:lang w:eastAsia="ru-RU"/>
              </w:rPr>
              <w:t>2</w:t>
            </w:r>
            <w:proofErr w:type="gram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0,0189</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Электромонтажные работы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158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Демонтаж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0,04</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159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0,04</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160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Смена: выключателей</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161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Смена: розеток</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0,06</w:t>
            </w:r>
          </w:p>
        </w:tc>
      </w:tr>
      <w:tr w:rsidR="00BE6396" w:rsidRPr="00BE6396" w:rsidTr="00BE6396">
        <w:trPr>
          <w:trHeight w:val="255"/>
        </w:trPr>
        <w:tc>
          <w:tcPr>
            <w:tcW w:w="9465" w:type="dxa"/>
            <w:gridSpan w:val="4"/>
            <w:shd w:val="clear" w:color="auto" w:fill="auto"/>
            <w:vAlign w:val="center"/>
            <w:hideMark/>
          </w:tcPr>
          <w:p w:rsidR="00BE6396" w:rsidRPr="00BE6396" w:rsidRDefault="00BE6396" w:rsidP="00BE6396">
            <w:pPr>
              <w:suppressAutoHyphens w:val="0"/>
              <w:overflowPunct/>
              <w:autoSpaceDE/>
              <w:jc w:val="center"/>
              <w:rPr>
                <w:b/>
                <w:bCs/>
                <w:sz w:val="20"/>
                <w:lang w:eastAsia="ru-RU"/>
              </w:rPr>
            </w:pPr>
            <w:r w:rsidRPr="00BE6396">
              <w:rPr>
                <w:b/>
                <w:bCs/>
                <w:sz w:val="20"/>
                <w:lang w:eastAsia="ru-RU"/>
              </w:rPr>
              <w:t>Комната таможенного контроля.</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Потолок</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162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Устройство: подвесных потолков </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0,23</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Стены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163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Очистка поверхности щетками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м</w:t>
            </w:r>
            <w:proofErr w:type="gramStart"/>
            <w:r w:rsidRPr="00BE6396">
              <w:rPr>
                <w:sz w:val="20"/>
                <w:lang w:eastAsia="ru-RU"/>
              </w:rPr>
              <w:t>2</w:t>
            </w:r>
            <w:proofErr w:type="gramEnd"/>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88,66</w:t>
            </w:r>
          </w:p>
        </w:tc>
      </w:tr>
      <w:tr w:rsidR="00BE6396" w:rsidRPr="00BE6396" w:rsidTr="000633C6">
        <w:trPr>
          <w:trHeight w:val="273"/>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164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0,8866</w:t>
            </w:r>
          </w:p>
        </w:tc>
      </w:tr>
      <w:tr w:rsidR="00BE6396" w:rsidRPr="00BE6396" w:rsidTr="000633C6">
        <w:trPr>
          <w:trHeight w:val="638"/>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165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оконных и дверных откосов плоских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0,0162</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166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Окраска водно-дисперсионными акриловыми составами улучшенная: по штукатурке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0,9028</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Полы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lastRenderedPageBreak/>
              <w:t>167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Разборка покрытий полов: из линолеума и </w:t>
            </w:r>
            <w:proofErr w:type="spellStart"/>
            <w:r w:rsidRPr="00BE6396">
              <w:rPr>
                <w:sz w:val="20"/>
                <w:lang w:eastAsia="ru-RU"/>
              </w:rPr>
              <w:t>релина</w:t>
            </w:r>
            <w:proofErr w:type="spell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0,23</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168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плинтусов: деревянных и из пластмассовых материалов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0,2416</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169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стяжек: цементных толщиной 10 мм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0,23</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170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покрытий из линолеума на клее</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0,23</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171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плинтусов поливинилхлоридных: на винтах самонарезающих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0,2416</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172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Укладка металлического накладного профиля (порога)</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0,03</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Дверные проемы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173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деревянных заполнений проемов: дверных и воротных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0,0189</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174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блоков в наружных и внутренних дверных проемах: в каменных стенах, площадь проема до 3 м</w:t>
            </w:r>
            <w:proofErr w:type="gramStart"/>
            <w:r w:rsidRPr="00BE6396">
              <w:rPr>
                <w:sz w:val="20"/>
                <w:lang w:eastAsia="ru-RU"/>
              </w:rPr>
              <w:t>2</w:t>
            </w:r>
            <w:proofErr w:type="gram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0,0189</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175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и крепление наличников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Освещение</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176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Демонтаж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0,05</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177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Монтаж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0,05</w:t>
            </w:r>
          </w:p>
        </w:tc>
      </w:tr>
      <w:tr w:rsidR="00BE6396" w:rsidRPr="00BE6396" w:rsidTr="00BE6396">
        <w:trPr>
          <w:trHeight w:val="255"/>
        </w:trPr>
        <w:tc>
          <w:tcPr>
            <w:tcW w:w="9465" w:type="dxa"/>
            <w:gridSpan w:val="4"/>
            <w:shd w:val="clear" w:color="auto" w:fill="auto"/>
            <w:vAlign w:val="center"/>
            <w:hideMark/>
          </w:tcPr>
          <w:p w:rsidR="00BE6396" w:rsidRPr="00BE6396" w:rsidRDefault="00BE6396" w:rsidP="00BE6396">
            <w:pPr>
              <w:suppressAutoHyphens w:val="0"/>
              <w:overflowPunct/>
              <w:autoSpaceDE/>
              <w:jc w:val="center"/>
              <w:rPr>
                <w:b/>
                <w:bCs/>
                <w:sz w:val="20"/>
                <w:lang w:eastAsia="ru-RU"/>
              </w:rPr>
            </w:pPr>
            <w:r w:rsidRPr="00BE6396">
              <w:rPr>
                <w:b/>
                <w:bCs/>
                <w:sz w:val="20"/>
                <w:lang w:eastAsia="ru-RU"/>
              </w:rPr>
              <w:t>Склад таможенного контроля.</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Потолок</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178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Устройство: подвесных потолков </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0,1445</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Стены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179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Очистка поверхности щетками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м</w:t>
            </w:r>
            <w:proofErr w:type="gramStart"/>
            <w:r w:rsidRPr="00BE6396">
              <w:rPr>
                <w:sz w:val="20"/>
                <w:lang w:eastAsia="ru-RU"/>
              </w:rPr>
              <w:t>2</w:t>
            </w:r>
            <w:proofErr w:type="gramEnd"/>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76,4</w:t>
            </w:r>
          </w:p>
        </w:tc>
      </w:tr>
      <w:tr w:rsidR="00BE6396" w:rsidRPr="00BE6396" w:rsidTr="00BE6396">
        <w:trPr>
          <w:trHeight w:val="76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180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0,764</w:t>
            </w:r>
          </w:p>
        </w:tc>
      </w:tr>
      <w:tr w:rsidR="00BE6396" w:rsidRPr="00BE6396" w:rsidTr="00BE6396">
        <w:trPr>
          <w:trHeight w:val="102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181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оконных и дверных откосов плоских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0,0156</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182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Окраска водно-дисперсионными акриловыми составами улучшенная: по штукатурке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0,7796</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Полы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183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Разборка покрытий полов: из линолеума и </w:t>
            </w:r>
            <w:proofErr w:type="spellStart"/>
            <w:r w:rsidRPr="00BE6396">
              <w:rPr>
                <w:sz w:val="20"/>
                <w:lang w:eastAsia="ru-RU"/>
              </w:rPr>
              <w:t>релина</w:t>
            </w:r>
            <w:proofErr w:type="spell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0,145</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184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плинтусов: деревянных и из пластмассовых материалов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0,189</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185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стяжек: цементных толщиной 10 мм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0,145</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186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покрытий из линолеума на клее</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0,145</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187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плинтусов поливинилхлоридных: на винтах самонарезающих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0,189</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188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Укладка металлического накладного профиля (порога)</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Дверные проемы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189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деревянных заполнений проемов: дверных и воротных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0,0189</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190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блоков в наружных и внутренних дверных проемах: в каменных стенах, площадь проема до 3 м</w:t>
            </w:r>
            <w:proofErr w:type="gramStart"/>
            <w:r w:rsidRPr="00BE6396">
              <w:rPr>
                <w:sz w:val="20"/>
                <w:lang w:eastAsia="ru-RU"/>
              </w:rPr>
              <w:t>2</w:t>
            </w:r>
            <w:proofErr w:type="gram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0,0189</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191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и крепление наличников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Электромонтажные работы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192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Демонтаж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0,03</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193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0,03</w:t>
            </w:r>
          </w:p>
        </w:tc>
      </w:tr>
      <w:tr w:rsidR="00BE6396" w:rsidRPr="00BE6396" w:rsidTr="00BE6396">
        <w:trPr>
          <w:trHeight w:val="255"/>
        </w:trPr>
        <w:tc>
          <w:tcPr>
            <w:tcW w:w="9465" w:type="dxa"/>
            <w:gridSpan w:val="4"/>
            <w:shd w:val="clear" w:color="auto" w:fill="auto"/>
            <w:vAlign w:val="center"/>
            <w:hideMark/>
          </w:tcPr>
          <w:p w:rsidR="00BE6396" w:rsidRPr="00BE6396" w:rsidRDefault="00BE6396" w:rsidP="00BE6396">
            <w:pPr>
              <w:suppressAutoHyphens w:val="0"/>
              <w:overflowPunct/>
              <w:autoSpaceDE/>
              <w:jc w:val="center"/>
              <w:rPr>
                <w:b/>
                <w:bCs/>
                <w:sz w:val="20"/>
                <w:lang w:eastAsia="ru-RU"/>
              </w:rPr>
            </w:pPr>
            <w:r w:rsidRPr="00BE6396">
              <w:rPr>
                <w:b/>
                <w:bCs/>
                <w:sz w:val="20"/>
                <w:lang w:eastAsia="ru-RU"/>
              </w:rPr>
              <w:t>Главная касса</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Потолок</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194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Устройство: подвесных потолков </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0,33</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Стены.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195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Очистка поверхности щетками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м</w:t>
            </w:r>
            <w:proofErr w:type="gramStart"/>
            <w:r w:rsidRPr="00BE6396">
              <w:rPr>
                <w:sz w:val="20"/>
                <w:lang w:eastAsia="ru-RU"/>
              </w:rPr>
              <w:t>2</w:t>
            </w:r>
            <w:proofErr w:type="gramEnd"/>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107,2</w:t>
            </w:r>
          </w:p>
        </w:tc>
      </w:tr>
      <w:tr w:rsidR="00BE6396" w:rsidRPr="00BE6396" w:rsidTr="000633C6">
        <w:trPr>
          <w:trHeight w:val="557"/>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196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1,072</w:t>
            </w:r>
          </w:p>
        </w:tc>
      </w:tr>
      <w:tr w:rsidR="00BE6396" w:rsidRPr="00BE6396" w:rsidTr="000633C6">
        <w:trPr>
          <w:trHeight w:val="78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197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оконных и дверных откосов плоских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0,016</w:t>
            </w:r>
          </w:p>
        </w:tc>
      </w:tr>
      <w:tr w:rsidR="00BE6396" w:rsidRPr="00BE6396" w:rsidTr="000633C6">
        <w:trPr>
          <w:trHeight w:val="209"/>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198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Окраска водно-дисперсионными акриловыми составами улучшенная: по </w:t>
            </w:r>
            <w:r w:rsidRPr="00BE6396">
              <w:rPr>
                <w:sz w:val="20"/>
                <w:lang w:eastAsia="ru-RU"/>
              </w:rPr>
              <w:lastRenderedPageBreak/>
              <w:t>штукатурке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lastRenderedPageBreak/>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1,088</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lastRenderedPageBreak/>
              <w:t>Полы.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199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Разборка покрытий полов: из линолеума и </w:t>
            </w:r>
            <w:proofErr w:type="spellStart"/>
            <w:r w:rsidRPr="00BE6396">
              <w:rPr>
                <w:sz w:val="20"/>
                <w:lang w:eastAsia="ru-RU"/>
              </w:rPr>
              <w:t>релина</w:t>
            </w:r>
            <w:proofErr w:type="spell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0,33</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200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плинтусов: деревянных и из пластмассовых материалов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0,362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201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стяжек: цементных толщиной 10 мм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0,33</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202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покрытий из линолеума на клее</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0,33</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203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плинтусов поливинилхлоридных: на винтах самонарезающих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0,362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204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Укладка металлического накладного профиля (порога)</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Дверные проемы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205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деревянных заполнений проемов: дверных и воротных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0,0189</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206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блоков из ПВХ в наружных и внутренних дверных проемах: в каменных стенах площадью проема до 3 м</w:t>
            </w:r>
            <w:proofErr w:type="gramStart"/>
            <w:r w:rsidRPr="00BE6396">
              <w:rPr>
                <w:sz w:val="20"/>
                <w:lang w:eastAsia="ru-RU"/>
              </w:rPr>
              <w:t>2</w:t>
            </w:r>
            <w:proofErr w:type="gram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0,0189</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Электромонтажные работы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207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Смена: выключателей</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208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Выключатель двухклавишный для скрытой проводки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209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Смена: розеток</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0,06</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210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Розетка открытой проводки </w:t>
            </w:r>
            <w:proofErr w:type="spellStart"/>
            <w:r w:rsidRPr="00BE6396">
              <w:rPr>
                <w:sz w:val="20"/>
                <w:lang w:eastAsia="ru-RU"/>
              </w:rPr>
              <w:t>двухгнездная</w:t>
            </w:r>
            <w:proofErr w:type="spellEnd"/>
            <w:r w:rsidRPr="00BE6396">
              <w:rPr>
                <w:sz w:val="20"/>
                <w:lang w:eastAsia="ru-RU"/>
              </w:rPr>
              <w:t xml:space="preserve"> с заземлением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0,06</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211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Демонтаж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0,04</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212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0,04</w:t>
            </w:r>
          </w:p>
        </w:tc>
      </w:tr>
      <w:tr w:rsidR="00BE6396" w:rsidRPr="00BE6396" w:rsidTr="00BE6396">
        <w:trPr>
          <w:trHeight w:val="255"/>
        </w:trPr>
        <w:tc>
          <w:tcPr>
            <w:tcW w:w="9465" w:type="dxa"/>
            <w:gridSpan w:val="4"/>
            <w:shd w:val="clear" w:color="auto" w:fill="auto"/>
            <w:vAlign w:val="center"/>
            <w:hideMark/>
          </w:tcPr>
          <w:p w:rsidR="00BE6396" w:rsidRPr="00BE6396" w:rsidRDefault="00BE6396" w:rsidP="00BE6396">
            <w:pPr>
              <w:suppressAutoHyphens w:val="0"/>
              <w:overflowPunct/>
              <w:autoSpaceDE/>
              <w:jc w:val="center"/>
              <w:rPr>
                <w:b/>
                <w:bCs/>
                <w:sz w:val="20"/>
                <w:lang w:eastAsia="ru-RU"/>
              </w:rPr>
            </w:pPr>
            <w:r w:rsidRPr="00BE6396">
              <w:rPr>
                <w:b/>
                <w:bCs/>
                <w:sz w:val="20"/>
                <w:lang w:eastAsia="ru-RU"/>
              </w:rPr>
              <w:t>Аварийное освещение.</w:t>
            </w:r>
          </w:p>
        </w:tc>
      </w:tr>
      <w:tr w:rsidR="00BE6396" w:rsidRPr="00BE6396" w:rsidTr="000633C6">
        <w:trPr>
          <w:trHeight w:val="9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213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светильников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w:t>
            </w:r>
          </w:p>
        </w:tc>
      </w:tr>
      <w:tr w:rsidR="00BE6396" w:rsidRPr="00BE6396" w:rsidTr="00BE6396">
        <w:trPr>
          <w:trHeight w:val="255"/>
        </w:trPr>
        <w:tc>
          <w:tcPr>
            <w:tcW w:w="9465" w:type="dxa"/>
            <w:gridSpan w:val="4"/>
            <w:shd w:val="clear" w:color="auto" w:fill="auto"/>
            <w:vAlign w:val="center"/>
            <w:hideMark/>
          </w:tcPr>
          <w:p w:rsidR="00BE6396" w:rsidRPr="00BE6396" w:rsidRDefault="00BE6396" w:rsidP="00BE6396">
            <w:pPr>
              <w:suppressAutoHyphens w:val="0"/>
              <w:overflowPunct/>
              <w:autoSpaceDE/>
              <w:jc w:val="center"/>
              <w:rPr>
                <w:b/>
                <w:bCs/>
                <w:sz w:val="20"/>
                <w:lang w:eastAsia="ru-RU"/>
              </w:rPr>
            </w:pPr>
            <w:r w:rsidRPr="00BE6396">
              <w:rPr>
                <w:b/>
                <w:bCs/>
                <w:sz w:val="20"/>
                <w:lang w:eastAsia="ru-RU"/>
              </w:rPr>
              <w:t>Операционный зал.</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214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деревянных заполнений проемов: дверных и воротных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0,0189</w:t>
            </w:r>
          </w:p>
        </w:tc>
      </w:tr>
      <w:tr w:rsidR="00BE6396" w:rsidRPr="00BE6396" w:rsidTr="000633C6">
        <w:trPr>
          <w:trHeight w:val="171"/>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215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блоков в наружных и внутренних дверных проемах: в каменных стенах, площадь проема до 3 м</w:t>
            </w:r>
            <w:proofErr w:type="gramStart"/>
            <w:r w:rsidRPr="00BE6396">
              <w:rPr>
                <w:sz w:val="20"/>
                <w:lang w:eastAsia="ru-RU"/>
              </w:rPr>
              <w:t>2</w:t>
            </w:r>
            <w:proofErr w:type="gram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0,0189</w:t>
            </w:r>
          </w:p>
        </w:tc>
      </w:tr>
      <w:tr w:rsidR="00BE6396" w:rsidRPr="00BE6396" w:rsidTr="000633C6">
        <w:trPr>
          <w:trHeight w:val="7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216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и крепление наличников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0,102</w:t>
            </w:r>
          </w:p>
        </w:tc>
      </w:tr>
      <w:tr w:rsidR="00BE6396" w:rsidRPr="00BE6396" w:rsidTr="00BE6396">
        <w:trPr>
          <w:trHeight w:val="255"/>
        </w:trPr>
        <w:tc>
          <w:tcPr>
            <w:tcW w:w="9465" w:type="dxa"/>
            <w:gridSpan w:val="4"/>
            <w:shd w:val="clear" w:color="auto" w:fill="auto"/>
            <w:vAlign w:val="center"/>
            <w:hideMark/>
          </w:tcPr>
          <w:p w:rsidR="00BE6396" w:rsidRPr="00BE6396" w:rsidRDefault="00BE6396" w:rsidP="00BE6396">
            <w:pPr>
              <w:suppressAutoHyphens w:val="0"/>
              <w:overflowPunct/>
              <w:autoSpaceDE/>
              <w:jc w:val="center"/>
              <w:rPr>
                <w:b/>
                <w:bCs/>
                <w:sz w:val="20"/>
                <w:lang w:eastAsia="ru-RU"/>
              </w:rPr>
            </w:pPr>
            <w:r w:rsidRPr="00BE6396">
              <w:rPr>
                <w:b/>
                <w:bCs/>
                <w:sz w:val="20"/>
                <w:lang w:eastAsia="ru-RU"/>
              </w:rPr>
              <w:t>Фасадные работы</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Цоколь</w:t>
            </w:r>
          </w:p>
        </w:tc>
      </w:tr>
      <w:tr w:rsidR="00BE6396" w:rsidRPr="00BE6396" w:rsidTr="000633C6">
        <w:trPr>
          <w:trHeight w:val="404"/>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217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Покрытие поверхностей грунтовкой глубокого проникновения: за 1 раз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0,112</w:t>
            </w:r>
          </w:p>
        </w:tc>
      </w:tr>
      <w:tr w:rsidR="00BE6396" w:rsidRPr="00BE6396" w:rsidTr="000633C6">
        <w:trPr>
          <w:trHeight w:val="34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218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основания под штукатурку из металлической сетки: по кирпичным и бетонным поверхностям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0,112</w:t>
            </w:r>
          </w:p>
        </w:tc>
      </w:tr>
      <w:tr w:rsidR="00BE6396" w:rsidRPr="00BE6396" w:rsidTr="000633C6">
        <w:trPr>
          <w:trHeight w:val="262"/>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219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Облицовка стен гранитными плитами полированными толщиной 40 мм при числе плит в 1 м</w:t>
            </w:r>
            <w:proofErr w:type="gramStart"/>
            <w:r w:rsidRPr="00BE6396">
              <w:rPr>
                <w:sz w:val="20"/>
                <w:lang w:eastAsia="ru-RU"/>
              </w:rPr>
              <w:t>2</w:t>
            </w:r>
            <w:proofErr w:type="gramEnd"/>
            <w:r w:rsidRPr="00BE6396">
              <w:rPr>
                <w:sz w:val="20"/>
                <w:lang w:eastAsia="ru-RU"/>
              </w:rPr>
              <w:t>: до 3</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0,112</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proofErr w:type="spellStart"/>
            <w:r w:rsidRPr="00BE6396">
              <w:rPr>
                <w:sz w:val="20"/>
                <w:lang w:eastAsia="ru-RU"/>
              </w:rPr>
              <w:t>Укрерление</w:t>
            </w:r>
            <w:proofErr w:type="spellEnd"/>
            <w:r w:rsidRPr="00BE6396">
              <w:rPr>
                <w:sz w:val="20"/>
                <w:lang w:eastAsia="ru-RU"/>
              </w:rPr>
              <w:t xml:space="preserve"> плитки фасадной (парапет здания)</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220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Сверление горизонтальных отверстий в бетонных конструкциях стен перфоратором глубиной 200 мм диаметром: 20 мм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4,2</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221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Постановка болтов: строительных с гайками и шайбами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 xml:space="preserve">100 </w:t>
            </w:r>
            <w:proofErr w:type="spellStart"/>
            <w:proofErr w:type="gramStart"/>
            <w:r w:rsidRPr="00BE6396">
              <w:rPr>
                <w:sz w:val="20"/>
                <w:lang w:eastAsia="ru-RU"/>
              </w:rPr>
              <w:t>шт</w:t>
            </w:r>
            <w:proofErr w:type="spellEnd"/>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4,2</w:t>
            </w:r>
          </w:p>
        </w:tc>
      </w:tr>
      <w:tr w:rsidR="00BE6396" w:rsidRPr="00BE6396" w:rsidTr="00BE6396">
        <w:trPr>
          <w:trHeight w:val="255"/>
        </w:trPr>
        <w:tc>
          <w:tcPr>
            <w:tcW w:w="9465" w:type="dxa"/>
            <w:gridSpan w:val="4"/>
            <w:shd w:val="clear" w:color="auto" w:fill="auto"/>
            <w:vAlign w:val="center"/>
            <w:hideMark/>
          </w:tcPr>
          <w:p w:rsidR="00BE6396" w:rsidRPr="00BE6396" w:rsidRDefault="00BE6396" w:rsidP="00BE6396">
            <w:pPr>
              <w:suppressAutoHyphens w:val="0"/>
              <w:overflowPunct/>
              <w:autoSpaceDE/>
              <w:jc w:val="center"/>
              <w:rPr>
                <w:b/>
                <w:bCs/>
                <w:sz w:val="20"/>
                <w:lang w:eastAsia="ru-RU"/>
              </w:rPr>
            </w:pPr>
            <w:r w:rsidRPr="00BE6396">
              <w:rPr>
                <w:b/>
                <w:bCs/>
                <w:sz w:val="20"/>
                <w:lang w:eastAsia="ru-RU"/>
              </w:rPr>
              <w:t>Оконные и дверные проемы по периметру здания</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Оконные проемы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222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Устройство и разборка деревянных неинвентарных лесов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0,6</w:t>
            </w:r>
          </w:p>
        </w:tc>
      </w:tr>
      <w:tr w:rsidR="00BE6396" w:rsidRPr="00BE6396" w:rsidTr="000633C6">
        <w:trPr>
          <w:trHeight w:val="296"/>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223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деревянных заполнений проемов: оконных с подоконными досками</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0,4963</w:t>
            </w:r>
          </w:p>
        </w:tc>
      </w:tr>
      <w:tr w:rsidR="00BE6396" w:rsidRPr="00BE6396" w:rsidTr="000633C6">
        <w:trPr>
          <w:trHeight w:val="629"/>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224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в жилых и общественных зданиях оконных блоков из ПВХ профилей: поворотных (откидных, поворотно-откидных) с площадью проема более 2 м</w:t>
            </w:r>
            <w:proofErr w:type="gramStart"/>
            <w:r w:rsidRPr="00BE6396">
              <w:rPr>
                <w:sz w:val="20"/>
                <w:lang w:eastAsia="ru-RU"/>
              </w:rPr>
              <w:t>2</w:t>
            </w:r>
            <w:proofErr w:type="gramEnd"/>
            <w:r w:rsidRPr="00BE6396">
              <w:rPr>
                <w:sz w:val="20"/>
                <w:lang w:eastAsia="ru-RU"/>
              </w:rPr>
              <w:t xml:space="preserve"> двухстворчатых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0,116</w:t>
            </w:r>
          </w:p>
        </w:tc>
      </w:tr>
      <w:tr w:rsidR="00BE6396" w:rsidRPr="00BE6396" w:rsidTr="000633C6">
        <w:trPr>
          <w:trHeight w:val="273"/>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225</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в жилых и общественных зданиях оконных блоков из ПВХ профилей: поворотных (откидных, поворотно-откидных) с площадью проема более 2 м</w:t>
            </w:r>
            <w:proofErr w:type="gramStart"/>
            <w:r w:rsidRPr="00BE6396">
              <w:rPr>
                <w:sz w:val="20"/>
                <w:lang w:eastAsia="ru-RU"/>
              </w:rPr>
              <w:t>2</w:t>
            </w:r>
            <w:proofErr w:type="gramEnd"/>
            <w:r w:rsidRPr="00BE6396">
              <w:rPr>
                <w:sz w:val="20"/>
                <w:lang w:eastAsia="ru-RU"/>
              </w:rPr>
              <w:t xml:space="preserve"> трехстворчатых, в том числе при наличии створок глухого остекления</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0,3803</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226</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отливов</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0,111475</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Дверные проемы</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227</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Разборка деревянных заполнений проемов: дверных и воротных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0,0378</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228</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Установка противопожарных дверей: </w:t>
            </w:r>
            <w:proofErr w:type="spellStart"/>
            <w:r w:rsidRPr="00BE6396">
              <w:rPr>
                <w:sz w:val="20"/>
                <w:lang w:eastAsia="ru-RU"/>
              </w:rPr>
              <w:t>однопольных</w:t>
            </w:r>
            <w:proofErr w:type="spellEnd"/>
            <w:r w:rsidRPr="00BE6396">
              <w:rPr>
                <w:sz w:val="20"/>
                <w:lang w:eastAsia="ru-RU"/>
              </w:rPr>
              <w:t xml:space="preserve"> глухих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м</w:t>
            </w:r>
            <w:proofErr w:type="gramStart"/>
            <w:r w:rsidRPr="00BE6396">
              <w:rPr>
                <w:sz w:val="20"/>
                <w:lang w:eastAsia="ru-RU"/>
              </w:rPr>
              <w:t>2</w:t>
            </w:r>
            <w:proofErr w:type="gramEnd"/>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1,89</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229</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дверного доводчика к металлическим дверям</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proofErr w:type="spellStart"/>
            <w:proofErr w:type="gramStart"/>
            <w:r w:rsidRPr="00BE6396">
              <w:rPr>
                <w:sz w:val="20"/>
                <w:lang w:eastAsia="ru-RU"/>
              </w:rPr>
              <w:t>шт</w:t>
            </w:r>
            <w:proofErr w:type="spellEnd"/>
            <w:proofErr w:type="gramEnd"/>
          </w:p>
        </w:tc>
        <w:tc>
          <w:tcPr>
            <w:tcW w:w="104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w:t>
            </w:r>
          </w:p>
        </w:tc>
      </w:tr>
      <w:tr w:rsidR="00BE6396" w:rsidRPr="00BE6396" w:rsidTr="00BE6396">
        <w:trPr>
          <w:trHeight w:val="510"/>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230</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блоков из ПВХ в наружных и внутренних дверных проемах: в каменных стенах площадью проема до 3 м</w:t>
            </w:r>
            <w:proofErr w:type="gramStart"/>
            <w:r w:rsidRPr="00BE6396">
              <w:rPr>
                <w:sz w:val="20"/>
                <w:lang w:eastAsia="ru-RU"/>
              </w:rPr>
              <w:t>2</w:t>
            </w:r>
            <w:proofErr w:type="gramEnd"/>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0,0189</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lastRenderedPageBreak/>
              <w:t>231</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 xml:space="preserve">Демонтаж блоков из ПВХ </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0,023</w:t>
            </w:r>
          </w:p>
        </w:tc>
      </w:tr>
      <w:tr w:rsidR="00BE6396" w:rsidRPr="00BE6396" w:rsidTr="00BE6396">
        <w:trPr>
          <w:trHeight w:val="255"/>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232</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Установка блоков из алюминия</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0,023</w:t>
            </w:r>
          </w:p>
        </w:tc>
      </w:tr>
      <w:tr w:rsidR="00BE6396" w:rsidRPr="00BE6396" w:rsidTr="00BE6396">
        <w:trPr>
          <w:trHeight w:val="255"/>
        </w:trPr>
        <w:tc>
          <w:tcPr>
            <w:tcW w:w="9465" w:type="dxa"/>
            <w:gridSpan w:val="4"/>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Откосы</w:t>
            </w:r>
          </w:p>
        </w:tc>
      </w:tr>
      <w:tr w:rsidR="00BE6396" w:rsidRPr="00BE6396" w:rsidTr="000633C6">
        <w:trPr>
          <w:trHeight w:val="607"/>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233</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оконных и дверных откосов плоских</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0,2286</w:t>
            </w:r>
          </w:p>
        </w:tc>
      </w:tr>
      <w:tr w:rsidR="00BE6396" w:rsidRPr="00BE6396" w:rsidTr="000633C6">
        <w:trPr>
          <w:trHeight w:val="238"/>
        </w:trPr>
        <w:tc>
          <w:tcPr>
            <w:tcW w:w="680" w:type="dxa"/>
            <w:shd w:val="clear" w:color="auto" w:fill="auto"/>
            <w:noWrap/>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234</w:t>
            </w:r>
          </w:p>
        </w:tc>
        <w:tc>
          <w:tcPr>
            <w:tcW w:w="6565" w:type="dxa"/>
            <w:shd w:val="clear" w:color="auto" w:fill="auto"/>
            <w:hideMark/>
          </w:tcPr>
          <w:p w:rsidR="00BE6396" w:rsidRPr="00BE6396" w:rsidRDefault="00BE6396" w:rsidP="00BE6396">
            <w:pPr>
              <w:suppressAutoHyphens w:val="0"/>
              <w:overflowPunct/>
              <w:autoSpaceDE/>
              <w:rPr>
                <w:sz w:val="20"/>
                <w:lang w:eastAsia="ru-RU"/>
              </w:rPr>
            </w:pPr>
            <w:r w:rsidRPr="00BE6396">
              <w:rPr>
                <w:sz w:val="20"/>
                <w:lang w:eastAsia="ru-RU"/>
              </w:rPr>
              <w:t>Окраска водно-дисперсионными акриловыми составами улучшенная: по штукатурке стен</w:t>
            </w:r>
          </w:p>
        </w:tc>
        <w:tc>
          <w:tcPr>
            <w:tcW w:w="118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100 м</w:t>
            </w:r>
            <w:proofErr w:type="gramStart"/>
            <w:r w:rsidRPr="00BE6396">
              <w:rPr>
                <w:sz w:val="20"/>
                <w:lang w:eastAsia="ru-RU"/>
              </w:rPr>
              <w:t>2</w:t>
            </w:r>
            <w:proofErr w:type="gramEnd"/>
          </w:p>
        </w:tc>
        <w:tc>
          <w:tcPr>
            <w:tcW w:w="1040" w:type="dxa"/>
            <w:shd w:val="clear" w:color="auto" w:fill="auto"/>
            <w:vAlign w:val="center"/>
            <w:hideMark/>
          </w:tcPr>
          <w:p w:rsidR="00BE6396" w:rsidRPr="00BE6396" w:rsidRDefault="00BE6396" w:rsidP="00BE6396">
            <w:pPr>
              <w:suppressAutoHyphens w:val="0"/>
              <w:overflowPunct/>
              <w:autoSpaceDE/>
              <w:jc w:val="center"/>
              <w:rPr>
                <w:sz w:val="20"/>
                <w:lang w:eastAsia="ru-RU"/>
              </w:rPr>
            </w:pPr>
            <w:r w:rsidRPr="00BE6396">
              <w:rPr>
                <w:sz w:val="20"/>
                <w:lang w:eastAsia="ru-RU"/>
              </w:rPr>
              <w:t>0,2286</w:t>
            </w:r>
          </w:p>
        </w:tc>
      </w:tr>
    </w:tbl>
    <w:p w:rsidR="00C151EF" w:rsidRPr="00FE3913" w:rsidRDefault="00C151EF" w:rsidP="00171BF2">
      <w:pPr>
        <w:pStyle w:val="a8"/>
        <w:numPr>
          <w:ilvl w:val="0"/>
          <w:numId w:val="1"/>
        </w:numPr>
        <w:tabs>
          <w:tab w:val="left" w:pos="1134"/>
        </w:tabs>
        <w:ind w:left="0" w:firstLine="540"/>
        <w:jc w:val="both"/>
        <w:rPr>
          <w:rFonts w:eastAsia="Arial Unicode MS"/>
          <w:bCs/>
          <w:szCs w:val="24"/>
          <w:lang w:eastAsia="ru-RU"/>
        </w:rPr>
      </w:pPr>
      <w:r w:rsidRPr="00FE3913">
        <w:rPr>
          <w:rFonts w:eastAsia="Arial Unicode MS"/>
          <w:b/>
          <w:bCs/>
          <w:szCs w:val="24"/>
          <w:lang w:eastAsia="ru-RU"/>
        </w:rPr>
        <w:t>Срок выполнения работ.</w:t>
      </w:r>
    </w:p>
    <w:p w:rsidR="00C151EF" w:rsidRPr="00F8392B" w:rsidRDefault="00173FB5" w:rsidP="00FE3913">
      <w:pPr>
        <w:tabs>
          <w:tab w:val="left" w:pos="1134"/>
        </w:tabs>
        <w:ind w:firstLine="540"/>
        <w:jc w:val="both"/>
        <w:rPr>
          <w:rFonts w:eastAsia="Arial Unicode MS"/>
          <w:bCs/>
          <w:szCs w:val="24"/>
          <w:lang w:eastAsia="ru-RU"/>
        </w:rPr>
      </w:pPr>
      <w:r w:rsidRPr="00F8392B">
        <w:rPr>
          <w:rFonts w:eastAsia="Arial Unicode MS"/>
          <w:bCs/>
          <w:szCs w:val="24"/>
          <w:lang w:eastAsia="ru-RU"/>
        </w:rPr>
        <w:t xml:space="preserve"> Начало работ: </w:t>
      </w:r>
      <w:r w:rsidR="00C151EF" w:rsidRPr="00F8392B">
        <w:rPr>
          <w:rFonts w:eastAsia="Arial Unicode MS"/>
          <w:bCs/>
          <w:szCs w:val="24"/>
          <w:lang w:eastAsia="ru-RU"/>
        </w:rPr>
        <w:t xml:space="preserve">с момента </w:t>
      </w:r>
      <w:r w:rsidR="00165F50">
        <w:rPr>
          <w:rFonts w:eastAsia="Arial Unicode MS"/>
          <w:bCs/>
          <w:szCs w:val="24"/>
          <w:lang w:eastAsia="ru-RU"/>
        </w:rPr>
        <w:t>заключения</w:t>
      </w:r>
      <w:r w:rsidR="00C151EF" w:rsidRPr="00F8392B">
        <w:rPr>
          <w:rFonts w:eastAsia="Arial Unicode MS"/>
          <w:bCs/>
          <w:szCs w:val="24"/>
          <w:lang w:eastAsia="ru-RU"/>
        </w:rPr>
        <w:t xml:space="preserve"> </w:t>
      </w:r>
      <w:r w:rsidR="00ED3B2C">
        <w:rPr>
          <w:rFonts w:eastAsia="Arial Unicode MS"/>
          <w:bCs/>
          <w:szCs w:val="24"/>
          <w:lang w:eastAsia="ru-RU"/>
        </w:rPr>
        <w:t>Договора</w:t>
      </w:r>
      <w:r w:rsidR="00C151EF" w:rsidRPr="00F8392B">
        <w:rPr>
          <w:rFonts w:eastAsia="Arial Unicode MS"/>
          <w:bCs/>
          <w:szCs w:val="24"/>
          <w:lang w:eastAsia="ru-RU"/>
        </w:rPr>
        <w:t>.</w:t>
      </w:r>
    </w:p>
    <w:p w:rsidR="00C151EF" w:rsidRDefault="00A25FD9" w:rsidP="00FE3913">
      <w:pPr>
        <w:tabs>
          <w:tab w:val="left" w:pos="1134"/>
        </w:tabs>
        <w:ind w:firstLine="540"/>
        <w:jc w:val="both"/>
        <w:rPr>
          <w:rFonts w:eastAsia="Arial Unicode MS"/>
          <w:bCs/>
          <w:szCs w:val="24"/>
          <w:lang w:eastAsia="ru-RU"/>
        </w:rPr>
      </w:pPr>
      <w:r>
        <w:rPr>
          <w:rFonts w:eastAsia="Arial Unicode MS"/>
          <w:bCs/>
          <w:szCs w:val="24"/>
          <w:lang w:eastAsia="ru-RU"/>
        </w:rPr>
        <w:t xml:space="preserve"> </w:t>
      </w:r>
      <w:r w:rsidR="00C151EF" w:rsidRPr="00F8392B">
        <w:rPr>
          <w:rFonts w:eastAsia="Arial Unicode MS"/>
          <w:bCs/>
          <w:szCs w:val="24"/>
          <w:lang w:eastAsia="ru-RU"/>
        </w:rPr>
        <w:t xml:space="preserve">Окончание работ: </w:t>
      </w:r>
      <w:r w:rsidR="004677AC">
        <w:rPr>
          <w:rFonts w:eastAsia="Arial Unicode MS"/>
          <w:bCs/>
          <w:szCs w:val="24"/>
          <w:lang w:eastAsia="ru-RU"/>
        </w:rPr>
        <w:t>в течение</w:t>
      </w:r>
      <w:r w:rsidR="00165F50">
        <w:rPr>
          <w:rFonts w:eastAsia="Arial Unicode MS"/>
          <w:bCs/>
          <w:szCs w:val="24"/>
          <w:lang w:eastAsia="ru-RU"/>
        </w:rPr>
        <w:t xml:space="preserve"> </w:t>
      </w:r>
      <w:r w:rsidR="00E46608">
        <w:rPr>
          <w:rFonts w:eastAsia="Arial Unicode MS"/>
          <w:bCs/>
          <w:szCs w:val="24"/>
          <w:lang w:eastAsia="ru-RU"/>
        </w:rPr>
        <w:t>6</w:t>
      </w:r>
      <w:r w:rsidR="00165F50">
        <w:rPr>
          <w:rFonts w:eastAsia="Arial Unicode MS"/>
          <w:bCs/>
          <w:szCs w:val="24"/>
          <w:lang w:eastAsia="ru-RU"/>
        </w:rPr>
        <w:t>0 (</w:t>
      </w:r>
      <w:r w:rsidR="00E46608">
        <w:rPr>
          <w:rFonts w:eastAsia="Arial Unicode MS"/>
          <w:bCs/>
          <w:szCs w:val="24"/>
          <w:lang w:eastAsia="ru-RU"/>
        </w:rPr>
        <w:t>шестидесяти</w:t>
      </w:r>
      <w:r w:rsidR="00165F50">
        <w:rPr>
          <w:rFonts w:eastAsia="Arial Unicode MS"/>
          <w:bCs/>
          <w:szCs w:val="24"/>
          <w:lang w:eastAsia="ru-RU"/>
        </w:rPr>
        <w:t>) календарных дней с момента заключения Договора</w:t>
      </w:r>
      <w:r w:rsidR="00C151EF" w:rsidRPr="00F8392B">
        <w:rPr>
          <w:rFonts w:eastAsia="Arial Unicode MS"/>
          <w:bCs/>
          <w:szCs w:val="24"/>
          <w:lang w:eastAsia="ru-RU"/>
        </w:rPr>
        <w:t>.</w:t>
      </w:r>
    </w:p>
    <w:p w:rsidR="00346A8F" w:rsidRPr="00346A8F" w:rsidRDefault="00346A8F" w:rsidP="00346A8F">
      <w:pPr>
        <w:numPr>
          <w:ilvl w:val="0"/>
          <w:numId w:val="1"/>
        </w:numPr>
        <w:tabs>
          <w:tab w:val="left" w:pos="1134"/>
        </w:tabs>
        <w:ind w:left="0" w:firstLine="540"/>
        <w:contextualSpacing/>
        <w:jc w:val="both"/>
        <w:rPr>
          <w:rFonts w:eastAsia="Arial Unicode MS"/>
          <w:bCs/>
          <w:szCs w:val="24"/>
          <w:lang w:eastAsia="ru-RU"/>
        </w:rPr>
      </w:pPr>
      <w:r w:rsidRPr="00346A8F">
        <w:rPr>
          <w:rFonts w:eastAsia="Arial Unicode MS"/>
          <w:bCs/>
          <w:szCs w:val="24"/>
          <w:lang w:eastAsia="ru-RU"/>
        </w:rPr>
        <w:t>Подрядчик обязан обеспечить надлежащую охрану строительной площадки, в том числе бытовых помещений, временных зданий и сооружений (при наличии). Подрядчик несет полную ответственность за охрану строительной площадки, в т.ч. всего имущества, материалов, оборудования, строительной техники.</w:t>
      </w:r>
    </w:p>
    <w:p w:rsidR="00346A8F" w:rsidRPr="00346A8F" w:rsidRDefault="00346A8F" w:rsidP="00346A8F">
      <w:pPr>
        <w:numPr>
          <w:ilvl w:val="0"/>
          <w:numId w:val="1"/>
        </w:numPr>
        <w:tabs>
          <w:tab w:val="left" w:pos="1134"/>
        </w:tabs>
        <w:ind w:left="0" w:firstLine="540"/>
        <w:contextualSpacing/>
        <w:jc w:val="both"/>
        <w:rPr>
          <w:rFonts w:eastAsia="Arial Unicode MS"/>
          <w:b/>
          <w:bCs/>
          <w:szCs w:val="24"/>
          <w:lang w:eastAsia="ru-RU"/>
        </w:rPr>
      </w:pPr>
      <w:r w:rsidRPr="00346A8F">
        <w:rPr>
          <w:rFonts w:eastAsia="Arial Unicode MS"/>
          <w:b/>
          <w:bCs/>
          <w:szCs w:val="24"/>
          <w:lang w:eastAsia="ru-RU"/>
        </w:rPr>
        <w:t>Порядок сдачи и приемки результатов выполненных работ:</w:t>
      </w:r>
    </w:p>
    <w:p w:rsidR="00346A8F" w:rsidRPr="00346A8F" w:rsidRDefault="00346A8F" w:rsidP="00346A8F">
      <w:pPr>
        <w:suppressAutoHyphens w:val="0"/>
        <w:overflowPunct/>
        <w:autoSpaceDE/>
        <w:ind w:firstLine="540"/>
        <w:jc w:val="both"/>
        <w:rPr>
          <w:rFonts w:eastAsia="MS Mincho"/>
          <w:szCs w:val="24"/>
          <w:lang w:eastAsia="en-US"/>
        </w:rPr>
      </w:pPr>
      <w:r w:rsidRPr="00346A8F">
        <w:rPr>
          <w:rFonts w:eastAsia="MS Mincho"/>
          <w:szCs w:val="24"/>
          <w:lang w:eastAsia="en-US"/>
        </w:rPr>
        <w:t>Подрядчик для проверки вы</w:t>
      </w:r>
      <w:r w:rsidR="006B7EB7">
        <w:rPr>
          <w:rFonts w:eastAsia="MS Mincho"/>
          <w:szCs w:val="24"/>
          <w:lang w:eastAsia="en-US"/>
        </w:rPr>
        <w:t>полненных Работ, предоставляет З</w:t>
      </w:r>
      <w:r w:rsidRPr="00346A8F">
        <w:rPr>
          <w:rFonts w:eastAsia="MS Mincho"/>
          <w:szCs w:val="24"/>
          <w:lang w:eastAsia="en-US"/>
        </w:rPr>
        <w:t>аказчику следующую документацию:</w:t>
      </w:r>
    </w:p>
    <w:p w:rsidR="00346A8F" w:rsidRPr="00346A8F" w:rsidRDefault="00346A8F" w:rsidP="00346A8F">
      <w:pPr>
        <w:suppressAutoHyphens w:val="0"/>
        <w:overflowPunct/>
        <w:autoSpaceDE/>
        <w:ind w:firstLine="540"/>
        <w:jc w:val="both"/>
        <w:rPr>
          <w:rFonts w:eastAsia="TimesNewRoman"/>
          <w:szCs w:val="24"/>
          <w:lang w:eastAsia="en-US"/>
        </w:rPr>
      </w:pPr>
      <w:r w:rsidRPr="00346A8F">
        <w:rPr>
          <w:rFonts w:eastAsia="MS Mincho"/>
          <w:szCs w:val="24"/>
          <w:lang w:eastAsia="en-US"/>
        </w:rPr>
        <w:t>- акты приемки выполненных Работ по унифицированной форме № КС-2, оформленные согласно постановлению Госкомстата России от 11.11.99 г.№100, в 2 (двух) экземплярах;</w:t>
      </w:r>
    </w:p>
    <w:p w:rsidR="00346A8F" w:rsidRPr="00346A8F" w:rsidRDefault="00346A8F" w:rsidP="00346A8F">
      <w:pPr>
        <w:suppressAutoHyphens w:val="0"/>
        <w:overflowPunct/>
        <w:autoSpaceDE/>
        <w:ind w:firstLine="540"/>
        <w:jc w:val="both"/>
        <w:rPr>
          <w:rFonts w:eastAsia="MS Mincho"/>
          <w:szCs w:val="24"/>
          <w:lang w:eastAsia="en-US"/>
        </w:rPr>
      </w:pPr>
      <w:r w:rsidRPr="00346A8F">
        <w:rPr>
          <w:rFonts w:eastAsia="MS Mincho"/>
          <w:szCs w:val="24"/>
          <w:lang w:eastAsia="en-US"/>
        </w:rPr>
        <w:t xml:space="preserve">- справку о стоимости выполненных Работ по унифицированной форме № КС-3, оформленные согласно постановлению Госкомстата России от 11.11.99 г.№100, в </w:t>
      </w:r>
      <w:r w:rsidR="00506F40">
        <w:rPr>
          <w:rFonts w:eastAsia="MS Mincho"/>
          <w:szCs w:val="24"/>
          <w:lang w:eastAsia="en-US"/>
        </w:rPr>
        <w:t>2</w:t>
      </w:r>
      <w:r w:rsidRPr="00346A8F">
        <w:rPr>
          <w:rFonts w:eastAsia="MS Mincho"/>
          <w:szCs w:val="24"/>
          <w:lang w:eastAsia="en-US"/>
        </w:rPr>
        <w:t xml:space="preserve"> (</w:t>
      </w:r>
      <w:r w:rsidR="00506F40">
        <w:rPr>
          <w:rFonts w:eastAsia="MS Mincho"/>
          <w:szCs w:val="24"/>
          <w:lang w:eastAsia="en-US"/>
        </w:rPr>
        <w:t>двух</w:t>
      </w:r>
      <w:r w:rsidRPr="00346A8F">
        <w:rPr>
          <w:rFonts w:eastAsia="MS Mincho"/>
          <w:szCs w:val="24"/>
          <w:lang w:eastAsia="en-US"/>
        </w:rPr>
        <w:t xml:space="preserve">) экземплярах; </w:t>
      </w:r>
    </w:p>
    <w:p w:rsidR="00346A8F" w:rsidRPr="00346A8F" w:rsidRDefault="00346A8F" w:rsidP="00346A8F">
      <w:pPr>
        <w:suppressAutoHyphens w:val="0"/>
        <w:overflowPunct/>
        <w:autoSpaceDE/>
        <w:ind w:firstLine="540"/>
        <w:jc w:val="both"/>
        <w:rPr>
          <w:rFonts w:eastAsia="MS Mincho"/>
          <w:szCs w:val="24"/>
          <w:lang w:eastAsia="en-US"/>
        </w:rPr>
      </w:pPr>
      <w:r w:rsidRPr="00346A8F">
        <w:rPr>
          <w:rFonts w:eastAsia="MS Mincho"/>
          <w:szCs w:val="24"/>
          <w:lang w:eastAsia="en-US"/>
        </w:rPr>
        <w:t>- исполнительные схемы;</w:t>
      </w:r>
    </w:p>
    <w:p w:rsidR="00346A8F" w:rsidRPr="00346A8F" w:rsidRDefault="00346A8F" w:rsidP="00346A8F">
      <w:pPr>
        <w:suppressAutoHyphens w:val="0"/>
        <w:overflowPunct/>
        <w:autoSpaceDE/>
        <w:ind w:firstLine="540"/>
        <w:jc w:val="both"/>
        <w:rPr>
          <w:rFonts w:eastAsia="MS Mincho"/>
          <w:szCs w:val="24"/>
          <w:lang w:eastAsia="en-US"/>
        </w:rPr>
      </w:pPr>
      <w:r w:rsidRPr="00346A8F">
        <w:rPr>
          <w:rFonts w:eastAsia="MS Mincho"/>
          <w:szCs w:val="24"/>
          <w:lang w:eastAsia="en-US"/>
        </w:rPr>
        <w:t>- акты освидетельствования и испытания сетей инженерно-технического обеспечения;</w:t>
      </w:r>
    </w:p>
    <w:p w:rsidR="00346A8F" w:rsidRPr="00346A8F" w:rsidRDefault="00346A8F" w:rsidP="00346A8F">
      <w:pPr>
        <w:suppressAutoHyphens w:val="0"/>
        <w:overflowPunct/>
        <w:autoSpaceDE/>
        <w:ind w:firstLine="540"/>
        <w:jc w:val="both"/>
        <w:rPr>
          <w:rFonts w:eastAsia="MS Mincho"/>
          <w:szCs w:val="24"/>
          <w:lang w:eastAsia="en-US"/>
        </w:rPr>
      </w:pPr>
      <w:r w:rsidRPr="00346A8F">
        <w:rPr>
          <w:rFonts w:eastAsia="MS Mincho"/>
          <w:szCs w:val="24"/>
          <w:lang w:eastAsia="en-US"/>
        </w:rPr>
        <w:t>- акты освидетельствования скрытых Работ;</w:t>
      </w:r>
    </w:p>
    <w:p w:rsidR="00346A8F" w:rsidRPr="00346A8F" w:rsidRDefault="00346A8F" w:rsidP="00346A8F">
      <w:pPr>
        <w:suppressAutoHyphens w:val="0"/>
        <w:overflowPunct/>
        <w:autoSpaceDE/>
        <w:ind w:firstLine="540"/>
        <w:jc w:val="both"/>
        <w:rPr>
          <w:rFonts w:eastAsia="MS Mincho"/>
          <w:szCs w:val="24"/>
          <w:lang w:eastAsia="en-US"/>
        </w:rPr>
      </w:pPr>
      <w:r w:rsidRPr="00346A8F">
        <w:rPr>
          <w:rFonts w:eastAsia="MS Mincho"/>
          <w:szCs w:val="24"/>
          <w:lang w:eastAsia="en-US"/>
        </w:rPr>
        <w:t>- сертификаты, технические паспорта, подтверждающие качество примененных материалов, изделий, конструкций и установленного оборудования;</w:t>
      </w:r>
    </w:p>
    <w:p w:rsidR="00346A8F" w:rsidRPr="00346A8F" w:rsidRDefault="00346A8F" w:rsidP="00346A8F">
      <w:pPr>
        <w:ind w:right="-5" w:firstLine="540"/>
        <w:jc w:val="both"/>
        <w:rPr>
          <w:szCs w:val="24"/>
          <w:lang w:eastAsia="ru-RU"/>
        </w:rPr>
      </w:pPr>
      <w:r w:rsidRPr="00346A8F">
        <w:rPr>
          <w:rFonts w:eastAsia="MS Mincho"/>
          <w:szCs w:val="24"/>
        </w:rPr>
        <w:t xml:space="preserve">- </w:t>
      </w:r>
      <w:r w:rsidRPr="00346A8F">
        <w:rPr>
          <w:szCs w:val="24"/>
          <w:lang w:eastAsia="ru-RU"/>
        </w:rPr>
        <w:t>паспорта и гарантийные талоны на оборудование.</w:t>
      </w:r>
    </w:p>
    <w:p w:rsidR="00346A8F" w:rsidRPr="00346A8F" w:rsidRDefault="00346A8F" w:rsidP="00346A8F">
      <w:pPr>
        <w:suppressAutoHyphens w:val="0"/>
        <w:overflowPunct/>
        <w:autoSpaceDE/>
        <w:ind w:firstLine="540"/>
        <w:jc w:val="both"/>
        <w:rPr>
          <w:rFonts w:eastAsia="MS Mincho"/>
          <w:szCs w:val="24"/>
          <w:lang w:eastAsia="en-US"/>
        </w:rPr>
      </w:pPr>
      <w:r w:rsidRPr="00346A8F">
        <w:rPr>
          <w:rFonts w:eastAsia="MS Mincho"/>
          <w:szCs w:val="24"/>
          <w:lang w:eastAsia="en-US"/>
        </w:rPr>
        <w:t xml:space="preserve">- акты индивидуального и комплексного опробования оборудования; </w:t>
      </w:r>
    </w:p>
    <w:p w:rsidR="00346A8F" w:rsidRPr="00346A8F" w:rsidRDefault="00346A8F" w:rsidP="00346A8F">
      <w:pPr>
        <w:tabs>
          <w:tab w:val="left" w:pos="1134"/>
        </w:tabs>
        <w:ind w:firstLine="540"/>
        <w:contextualSpacing/>
        <w:jc w:val="both"/>
        <w:rPr>
          <w:rFonts w:eastAsia="MS Mincho"/>
          <w:szCs w:val="24"/>
        </w:rPr>
      </w:pPr>
      <w:r w:rsidRPr="00346A8F">
        <w:rPr>
          <w:rFonts w:eastAsia="MS Mincho"/>
          <w:szCs w:val="24"/>
        </w:rPr>
        <w:t>- акт смонтированного оборудования, в 3 (трех) экземплярах</w:t>
      </w:r>
      <w:r w:rsidR="00E46608">
        <w:rPr>
          <w:rFonts w:eastAsia="MS Mincho"/>
          <w:szCs w:val="24"/>
        </w:rPr>
        <w:t xml:space="preserve"> (при наличии)</w:t>
      </w:r>
      <w:r w:rsidRPr="00346A8F">
        <w:rPr>
          <w:rFonts w:eastAsia="MS Mincho"/>
          <w:szCs w:val="24"/>
        </w:rPr>
        <w:t>.</w:t>
      </w:r>
    </w:p>
    <w:p w:rsidR="00346A8F" w:rsidRPr="00346A8F" w:rsidRDefault="00346A8F" w:rsidP="00346A8F">
      <w:pPr>
        <w:tabs>
          <w:tab w:val="left" w:pos="1134"/>
        </w:tabs>
        <w:ind w:firstLine="540"/>
        <w:contextualSpacing/>
        <w:jc w:val="both"/>
        <w:rPr>
          <w:rFonts w:eastAsia="Arial Unicode MS"/>
          <w:b/>
          <w:bCs/>
          <w:szCs w:val="24"/>
          <w:lang w:eastAsia="ru-RU"/>
        </w:rPr>
      </w:pPr>
      <w:r w:rsidRPr="00346A8F">
        <w:rPr>
          <w:rFonts w:eastAsia="Arial Unicode MS"/>
          <w:bCs/>
          <w:szCs w:val="24"/>
          <w:lang w:eastAsia="ru-RU"/>
        </w:rPr>
        <w:t>Приемка работ осущес</w:t>
      </w:r>
      <w:r w:rsidR="006B7EB7">
        <w:rPr>
          <w:rFonts w:eastAsia="Arial Unicode MS"/>
          <w:bCs/>
          <w:szCs w:val="24"/>
          <w:lang w:eastAsia="ru-RU"/>
        </w:rPr>
        <w:t xml:space="preserve">твляется </w:t>
      </w:r>
      <w:r w:rsidRPr="00346A8F">
        <w:rPr>
          <w:rFonts w:eastAsia="Arial Unicode MS"/>
          <w:bCs/>
          <w:szCs w:val="24"/>
          <w:lang w:eastAsia="ru-RU"/>
        </w:rPr>
        <w:t>Заказчиком с участием всех заинтересованных лиц.</w:t>
      </w:r>
    </w:p>
    <w:p w:rsidR="00346A8F" w:rsidRPr="00346A8F" w:rsidRDefault="00346A8F" w:rsidP="00346A8F">
      <w:pPr>
        <w:numPr>
          <w:ilvl w:val="0"/>
          <w:numId w:val="1"/>
        </w:numPr>
        <w:tabs>
          <w:tab w:val="left" w:pos="1134"/>
        </w:tabs>
        <w:ind w:left="0" w:firstLine="540"/>
        <w:contextualSpacing/>
        <w:jc w:val="both"/>
        <w:rPr>
          <w:rFonts w:eastAsia="Arial Unicode MS"/>
          <w:b/>
          <w:bCs/>
          <w:szCs w:val="24"/>
          <w:lang w:eastAsia="ru-RU"/>
        </w:rPr>
      </w:pPr>
      <w:r w:rsidRPr="00346A8F">
        <w:rPr>
          <w:rFonts w:eastAsia="Arial Unicode MS"/>
          <w:b/>
          <w:bCs/>
          <w:szCs w:val="24"/>
          <w:lang w:eastAsia="ru-RU"/>
        </w:rPr>
        <w:t>Требования по сопутствующему монтажу поставленного оборудования, пуск</w:t>
      </w:r>
      <w:r w:rsidR="006B7EB7">
        <w:rPr>
          <w:rFonts w:eastAsia="Arial Unicode MS"/>
          <w:b/>
          <w:bCs/>
          <w:szCs w:val="24"/>
          <w:lang w:eastAsia="ru-RU"/>
        </w:rPr>
        <w:t>оналадочным работам на месте у З</w:t>
      </w:r>
      <w:r w:rsidRPr="00346A8F">
        <w:rPr>
          <w:rFonts w:eastAsia="Arial Unicode MS"/>
          <w:b/>
          <w:bCs/>
          <w:szCs w:val="24"/>
          <w:lang w:eastAsia="ru-RU"/>
        </w:rPr>
        <w:t>аказчика (в случае необходимости):</w:t>
      </w:r>
    </w:p>
    <w:p w:rsidR="00346A8F" w:rsidRPr="00346A8F" w:rsidRDefault="00346A8F" w:rsidP="00346A8F">
      <w:pPr>
        <w:tabs>
          <w:tab w:val="left" w:pos="1134"/>
        </w:tabs>
        <w:ind w:firstLine="540"/>
        <w:contextualSpacing/>
        <w:jc w:val="both"/>
        <w:rPr>
          <w:rFonts w:eastAsia="Arial Unicode MS"/>
          <w:bCs/>
          <w:szCs w:val="24"/>
          <w:lang w:eastAsia="ru-RU"/>
        </w:rPr>
      </w:pPr>
      <w:r w:rsidRPr="00346A8F">
        <w:rPr>
          <w:rFonts w:eastAsia="Arial Unicode MS"/>
          <w:bCs/>
          <w:szCs w:val="24"/>
          <w:lang w:eastAsia="ru-RU"/>
        </w:rPr>
        <w:t>- все работы по сопутствующему монтажу не должны нанести повреждения существующим архитектурным конструкциям и инженерным системам.</w:t>
      </w:r>
    </w:p>
    <w:p w:rsidR="00346A8F" w:rsidRPr="00346A8F" w:rsidRDefault="00346A8F" w:rsidP="00B83B3D">
      <w:pPr>
        <w:numPr>
          <w:ilvl w:val="0"/>
          <w:numId w:val="1"/>
        </w:numPr>
        <w:tabs>
          <w:tab w:val="left" w:pos="1134"/>
        </w:tabs>
        <w:ind w:left="0" w:firstLine="540"/>
        <w:contextualSpacing/>
        <w:rPr>
          <w:rFonts w:eastAsia="Arial Unicode MS"/>
          <w:b/>
          <w:bCs/>
          <w:szCs w:val="24"/>
          <w:lang w:eastAsia="ru-RU"/>
        </w:rPr>
      </w:pPr>
      <w:r w:rsidRPr="00346A8F">
        <w:rPr>
          <w:rFonts w:eastAsia="Arial Unicode MS"/>
          <w:b/>
          <w:bCs/>
          <w:szCs w:val="24"/>
          <w:lang w:eastAsia="ru-RU"/>
        </w:rPr>
        <w:t>Гарантийный срок:</w:t>
      </w:r>
    </w:p>
    <w:p w:rsidR="00346A8F" w:rsidRPr="00346A8F" w:rsidRDefault="00346A8F" w:rsidP="00346A8F">
      <w:pPr>
        <w:tabs>
          <w:tab w:val="left" w:pos="1134"/>
        </w:tabs>
        <w:ind w:firstLine="540"/>
        <w:jc w:val="both"/>
        <w:rPr>
          <w:szCs w:val="24"/>
        </w:rPr>
      </w:pPr>
      <w:r w:rsidRPr="00346A8F">
        <w:rPr>
          <w:szCs w:val="24"/>
        </w:rPr>
        <w:t>Гарантийный срок на выполненные работы устанавливается 24 месяца и исчисляется с момента подписания Итогового акта приёмки выполненных работ.</w:t>
      </w:r>
    </w:p>
    <w:p w:rsidR="00C0613C" w:rsidRPr="00346A8F" w:rsidRDefault="00D21E83" w:rsidP="00346A8F">
      <w:pPr>
        <w:pStyle w:val="a8"/>
        <w:numPr>
          <w:ilvl w:val="0"/>
          <w:numId w:val="1"/>
        </w:numPr>
        <w:tabs>
          <w:tab w:val="left" w:pos="1134"/>
        </w:tabs>
        <w:ind w:left="0" w:firstLine="540"/>
        <w:jc w:val="both"/>
        <w:rPr>
          <w:szCs w:val="24"/>
        </w:rPr>
      </w:pPr>
      <w:r>
        <w:rPr>
          <w:szCs w:val="24"/>
        </w:rPr>
        <w:t>В случае если в техническом задании</w:t>
      </w:r>
      <w:r w:rsidR="00346A8F" w:rsidRPr="00346A8F">
        <w:rPr>
          <w:szCs w:val="24"/>
        </w:rPr>
        <w:t xml:space="preserve"> содержится указание на товарные знаки в отношении товаров, использование которых осуществляется в ходе исполнения </w:t>
      </w:r>
      <w:r w:rsidR="00ED3B2C">
        <w:rPr>
          <w:szCs w:val="24"/>
        </w:rPr>
        <w:t>Договора</w:t>
      </w:r>
      <w:r w:rsidR="00346A8F" w:rsidRPr="00346A8F">
        <w:rPr>
          <w:szCs w:val="24"/>
        </w:rPr>
        <w:t>, применительно к таким товарным знакам следует читать «или эквивалент».</w:t>
      </w:r>
    </w:p>
    <w:p w:rsidR="00CA4C80" w:rsidRPr="00ED3B2C" w:rsidRDefault="00346A8F" w:rsidP="00ED3B2C">
      <w:pPr>
        <w:pStyle w:val="a8"/>
        <w:numPr>
          <w:ilvl w:val="0"/>
          <w:numId w:val="1"/>
        </w:numPr>
        <w:tabs>
          <w:tab w:val="left" w:pos="1134"/>
        </w:tabs>
        <w:suppressAutoHyphens w:val="0"/>
        <w:overflowPunct/>
        <w:autoSpaceDE/>
        <w:ind w:left="0" w:firstLine="540"/>
        <w:jc w:val="both"/>
      </w:pPr>
      <w:r w:rsidRPr="008B6B1A">
        <w:rPr>
          <w:b/>
          <w:bCs/>
          <w:szCs w:val="24"/>
        </w:rPr>
        <w:t>Требования к техническим характеристикам товаров (материалам и конструкциям), которые должны применяться при производстве работ, а также максимальные и/или минимальные значения показателей и показатели, значения которых не могут изменяться, определяющие качество товара, используемого при выполнении работ</w:t>
      </w:r>
      <w:r w:rsidR="00ED3B2C">
        <w:rPr>
          <w:b/>
          <w:bCs/>
          <w:szCs w:val="24"/>
        </w:rPr>
        <w:t>.</w:t>
      </w:r>
    </w:p>
    <w:p w:rsidR="00ED3B2C" w:rsidRPr="006B7EB7" w:rsidRDefault="006B7EB7" w:rsidP="006B7EB7">
      <w:pPr>
        <w:pStyle w:val="a8"/>
        <w:tabs>
          <w:tab w:val="left" w:pos="1134"/>
        </w:tabs>
        <w:suppressAutoHyphens w:val="0"/>
        <w:overflowPunct/>
        <w:autoSpaceDE/>
        <w:ind w:left="0" w:firstLine="540"/>
        <w:jc w:val="both"/>
      </w:pPr>
      <w:r w:rsidRPr="006B7EB7">
        <w:rPr>
          <w:bCs/>
        </w:rPr>
        <w:lastRenderedPageBreak/>
        <w:t xml:space="preserve">Требования к техническим характеристикам товаров (материалам и конструкциям), которые должны </w:t>
      </w:r>
      <w:proofErr w:type="gramStart"/>
      <w:r w:rsidRPr="006B7EB7">
        <w:rPr>
          <w:bCs/>
        </w:rPr>
        <w:t>применяться при производстве работ</w:t>
      </w:r>
      <w:r>
        <w:rPr>
          <w:bCs/>
        </w:rPr>
        <w:t xml:space="preserve"> указаны</w:t>
      </w:r>
      <w:proofErr w:type="gramEnd"/>
      <w:r w:rsidRPr="006B7EB7">
        <w:rPr>
          <w:bCs/>
        </w:rPr>
        <w:t xml:space="preserve"> Заказчиком в файле «Требования к товарам»</w:t>
      </w:r>
      <w:r>
        <w:rPr>
          <w:bCs/>
        </w:rPr>
        <w:t>.</w:t>
      </w:r>
    </w:p>
    <w:p w:rsidR="00263686" w:rsidRDefault="004A0903" w:rsidP="004A0903">
      <w:pPr>
        <w:pStyle w:val="a8"/>
        <w:numPr>
          <w:ilvl w:val="0"/>
          <w:numId w:val="1"/>
        </w:numPr>
        <w:tabs>
          <w:tab w:val="left" w:pos="1134"/>
        </w:tabs>
        <w:suppressAutoHyphens w:val="0"/>
        <w:overflowPunct/>
        <w:autoSpaceDE/>
        <w:ind w:left="0" w:firstLine="540"/>
        <w:jc w:val="both"/>
      </w:pPr>
      <w:r w:rsidRPr="008B6B1A">
        <w:rPr>
          <w:b/>
        </w:rPr>
        <w:t>Инструкция по предоставлению</w:t>
      </w:r>
      <w:r w:rsidRPr="008B6B1A">
        <w:rPr>
          <w:szCs w:val="24"/>
          <w:lang w:eastAsia="ru-RU"/>
        </w:rPr>
        <w:t xml:space="preserve"> </w:t>
      </w:r>
      <w:r w:rsidRPr="008B6B1A">
        <w:rPr>
          <w:b/>
          <w:szCs w:val="24"/>
          <w:lang w:eastAsia="ru-RU"/>
        </w:rPr>
        <w:t>участниками закупки</w:t>
      </w:r>
      <w:r w:rsidRPr="008B6B1A">
        <w:rPr>
          <w:szCs w:val="24"/>
          <w:lang w:eastAsia="ru-RU"/>
        </w:rPr>
        <w:t xml:space="preserve"> </w:t>
      </w:r>
      <w:r w:rsidRPr="008B6B1A">
        <w:rPr>
          <w:b/>
        </w:rPr>
        <w:t xml:space="preserve">информации о конкретных показателях товара (материала), используемого при выполнении работ, оказании услуг, соответствующих значениям, </w:t>
      </w:r>
      <w:r w:rsidR="00ED3B2C">
        <w:rPr>
          <w:b/>
        </w:rPr>
        <w:t>установленным документацией об ред</w:t>
      </w:r>
      <w:r w:rsidRPr="008B6B1A">
        <w:rPr>
          <w:b/>
        </w:rPr>
        <w:t>укционе в электронной форме.</w:t>
      </w:r>
    </w:p>
    <w:p w:rsidR="009D3F96" w:rsidRDefault="009D3F96" w:rsidP="009D3F96">
      <w:pPr>
        <w:tabs>
          <w:tab w:val="left" w:pos="1134"/>
        </w:tabs>
        <w:suppressAutoHyphens w:val="0"/>
        <w:overflowPunct/>
        <w:autoSpaceDE/>
        <w:ind w:firstLine="567"/>
        <w:jc w:val="both"/>
      </w:pPr>
      <w:proofErr w:type="gramStart"/>
      <w:r>
        <w:t>Участник закупки представляет в любой удобной форме или по форме, рекомендованной заказчиком, информацию о конкретных показателях товара (материала), используемого при выполнении работ, оказании услуг, соответствующих значениям, установленным документацией об редукционе в электронной форме (далее – редукционная документация) и подлежащих проверке заказчиком при приемке товара, выполненных работ, оказанных услуг, а также сведения о товарном знаке (его словесном обозначении) (при наличии), знаке обслуживания</w:t>
      </w:r>
      <w:proofErr w:type="gramEnd"/>
      <w:r>
        <w:t xml:space="preserve"> (</w:t>
      </w:r>
      <w:proofErr w:type="gramStart"/>
      <w:r>
        <w:t>при наличии), фирменном наименовании (при наличии), патенте (при наличии), полезных моделях (при наличии), промышленных образцах (при наличии), наименовании страны происхождения товара.</w:t>
      </w:r>
      <w:proofErr w:type="gramEnd"/>
    </w:p>
    <w:p w:rsidR="009D3F96" w:rsidRDefault="009D3F96" w:rsidP="009D3F96">
      <w:pPr>
        <w:tabs>
          <w:tab w:val="left" w:pos="1134"/>
        </w:tabs>
        <w:suppressAutoHyphens w:val="0"/>
        <w:overflowPunct/>
        <w:autoSpaceDE/>
        <w:ind w:firstLine="567"/>
        <w:jc w:val="both"/>
      </w:pPr>
      <w:r>
        <w:t xml:space="preserve">Сведения о качестве, технических характеристиках товара, его безопасности, функциональных характеристиках (потребительских свойствах) товара, размере и иные сведения о товаре, представление которых предусмотрено документацией об редукционе в электронной форме»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rsidR="009D3F96" w:rsidRDefault="009D3F96" w:rsidP="009D3F96">
      <w:pPr>
        <w:tabs>
          <w:tab w:val="left" w:pos="1134"/>
        </w:tabs>
        <w:suppressAutoHyphens w:val="0"/>
        <w:overflowPunct/>
        <w:autoSpaceDE/>
        <w:ind w:firstLine="567"/>
        <w:jc w:val="both"/>
      </w:pPr>
      <w:r>
        <w:t xml:space="preserve">Участнику закупки необходимо указывать конкретные показатели характеристики каждого вида (типа) товара (материала), применяемого при производстве работ, оказании услуг указанного в файле «Требования к товарам». </w:t>
      </w:r>
    </w:p>
    <w:p w:rsidR="009D3F96" w:rsidRDefault="009D3F96" w:rsidP="009D3F96">
      <w:pPr>
        <w:tabs>
          <w:tab w:val="left" w:pos="1134"/>
        </w:tabs>
        <w:suppressAutoHyphens w:val="0"/>
        <w:overflowPunct/>
        <w:autoSpaceDE/>
        <w:ind w:firstLine="567"/>
        <w:jc w:val="both"/>
      </w:pPr>
      <w:r>
        <w:t>В случае если какие-то из показателей у выбранного участником варианта исполнения товара не нормируются или отсутствуют, участник указывает об этом в составе заявки путем прочерка</w:t>
      </w:r>
      <w:proofErr w:type="gramStart"/>
      <w:r>
        <w:t xml:space="preserve"> («-»), </w:t>
      </w:r>
      <w:proofErr w:type="gramEnd"/>
      <w:r>
        <w:t>слов «не нормируется», «отсутствует».</w:t>
      </w:r>
    </w:p>
    <w:p w:rsidR="009D3F96" w:rsidRDefault="009D3F96" w:rsidP="009D3F96">
      <w:pPr>
        <w:tabs>
          <w:tab w:val="left" w:pos="1134"/>
        </w:tabs>
        <w:suppressAutoHyphens w:val="0"/>
        <w:overflowPunct/>
        <w:autoSpaceDE/>
        <w:ind w:firstLine="567"/>
        <w:jc w:val="both"/>
      </w:pPr>
      <w:r>
        <w:t xml:space="preserve">Участник должен в первой части заявки указать все установленные </w:t>
      </w:r>
      <w:r w:rsidRPr="009D3F96">
        <w:t>в файле «Требования к товарам»</w:t>
      </w:r>
      <w:r>
        <w:t xml:space="preserve"> государственные стандарты, относящиеся к выбранному варианту  поставляемого товара. Не указание данных государственных стандартов будет считаться не предоставлением информации предусмотренной документацией, так как не будет подтверждено соответствие предлагаемых товаров установленным государственным стандартам.</w:t>
      </w:r>
    </w:p>
    <w:p w:rsidR="009D3F96" w:rsidRDefault="009D3F96" w:rsidP="009D3F96">
      <w:pPr>
        <w:tabs>
          <w:tab w:val="left" w:pos="1134"/>
        </w:tabs>
        <w:suppressAutoHyphens w:val="0"/>
        <w:overflowPunct/>
        <w:autoSpaceDE/>
        <w:ind w:firstLine="567"/>
        <w:jc w:val="both"/>
      </w:pPr>
      <w:r>
        <w:t xml:space="preserve">В случае если единица измерения указанная </w:t>
      </w:r>
      <w:r w:rsidRPr="009D3F96">
        <w:t>в файле «Требования к товарам»</w:t>
      </w:r>
      <w:r>
        <w:t xml:space="preserve"> отличается от единицы измерения соответствующего государственного стандарта, а также в случае, если единица измерения </w:t>
      </w:r>
      <w:r w:rsidRPr="009D3F96">
        <w:t>в файле «Требования к товарам»</w:t>
      </w:r>
      <w:r>
        <w:t xml:space="preserve"> не указана,  участник вправе указать единицу измерения в соответствии с документацией </w:t>
      </w:r>
      <w:proofErr w:type="gramStart"/>
      <w:r>
        <w:t>об</w:t>
      </w:r>
      <w:proofErr w:type="gramEnd"/>
      <w:r>
        <w:t xml:space="preserve"> электронном редукционе или государственным стандартом. </w:t>
      </w:r>
    </w:p>
    <w:p w:rsidR="009D3F96" w:rsidRDefault="009D3F96" w:rsidP="009D3F96">
      <w:pPr>
        <w:tabs>
          <w:tab w:val="left" w:pos="1134"/>
        </w:tabs>
        <w:suppressAutoHyphens w:val="0"/>
        <w:overflowPunct/>
        <w:autoSpaceDE/>
        <w:ind w:firstLine="567"/>
        <w:jc w:val="both"/>
      </w:pPr>
      <w:r>
        <w:t>В</w:t>
      </w:r>
      <w:r w:rsidRPr="009D3F96">
        <w:t xml:space="preserve"> файле «Требования к товарам»</w:t>
      </w:r>
      <w:r>
        <w:t xml:space="preserve"> могут быть использованы следующие знаки и обозначения:</w:t>
      </w:r>
    </w:p>
    <w:p w:rsidR="009D3F96" w:rsidRDefault="009D3F96" w:rsidP="009D3F96">
      <w:pPr>
        <w:tabs>
          <w:tab w:val="left" w:pos="1134"/>
        </w:tabs>
        <w:suppressAutoHyphens w:val="0"/>
        <w:overflowPunct/>
        <w:autoSpaceDE/>
        <w:ind w:firstLine="567"/>
        <w:jc w:val="both"/>
      </w:pPr>
      <w:r>
        <w:t>Символ «±» - означает что, участнику следует предоставить в заявке конкретный показатель равный указанному или с отклонением в большую или меньшую сторону в пределах указанного предельного отклонения;</w:t>
      </w:r>
    </w:p>
    <w:p w:rsidR="009D3F96" w:rsidRDefault="009D3F96" w:rsidP="009D3F96">
      <w:pPr>
        <w:tabs>
          <w:tab w:val="left" w:pos="1134"/>
        </w:tabs>
        <w:suppressAutoHyphens w:val="0"/>
        <w:overflowPunct/>
        <w:autoSpaceDE/>
        <w:ind w:firstLine="567"/>
        <w:jc w:val="both"/>
      </w:pPr>
      <w:r>
        <w:t xml:space="preserve">Символ «&lt;» - означает что, участнику следует предоставить в заявке конкретный показатель, менее указанного значения; </w:t>
      </w:r>
    </w:p>
    <w:p w:rsidR="009D3F96" w:rsidRDefault="009D3F96" w:rsidP="009D3F96">
      <w:pPr>
        <w:tabs>
          <w:tab w:val="left" w:pos="1134"/>
        </w:tabs>
        <w:suppressAutoHyphens w:val="0"/>
        <w:overflowPunct/>
        <w:autoSpaceDE/>
        <w:ind w:firstLine="567"/>
        <w:jc w:val="both"/>
      </w:pPr>
      <w:r>
        <w:t xml:space="preserve">Символ «&gt;» - означает что, участнику следует предоставить в заявке конкретный показатель, более указанного значения; </w:t>
      </w:r>
    </w:p>
    <w:p w:rsidR="009D3F96" w:rsidRDefault="009D3F96" w:rsidP="009D3F96">
      <w:pPr>
        <w:tabs>
          <w:tab w:val="left" w:pos="1134"/>
        </w:tabs>
        <w:suppressAutoHyphens w:val="0"/>
        <w:overflowPunct/>
        <w:autoSpaceDE/>
        <w:ind w:firstLine="567"/>
        <w:jc w:val="both"/>
      </w:pPr>
      <w:r>
        <w:t>Слова «не менее» - означает что, участнику следует предоставить в заявке конкретный показатель, более указанного значения или равный ему;</w:t>
      </w:r>
    </w:p>
    <w:p w:rsidR="009D3F96" w:rsidRDefault="009D3F96" w:rsidP="009D3F96">
      <w:pPr>
        <w:tabs>
          <w:tab w:val="left" w:pos="1134"/>
        </w:tabs>
        <w:suppressAutoHyphens w:val="0"/>
        <w:overflowPunct/>
        <w:autoSpaceDE/>
        <w:ind w:firstLine="567"/>
        <w:jc w:val="both"/>
      </w:pPr>
      <w:r>
        <w:t>Слова «не более»  - означает что, участнику следует предоставить в заявке конкретный показатель, менее указанного значения или равный ему;</w:t>
      </w:r>
    </w:p>
    <w:p w:rsidR="009D3F96" w:rsidRDefault="009D3F96" w:rsidP="009D3F96">
      <w:pPr>
        <w:tabs>
          <w:tab w:val="left" w:pos="1134"/>
        </w:tabs>
        <w:suppressAutoHyphens w:val="0"/>
        <w:overflowPunct/>
        <w:autoSpaceDE/>
        <w:ind w:firstLine="567"/>
        <w:jc w:val="both"/>
      </w:pPr>
      <w:r>
        <w:lastRenderedPageBreak/>
        <w:t xml:space="preserve">Символ «≥» - означает что, участнику следует предоставить в заявке конкретный показатель, более указанного значения или равный ему; </w:t>
      </w:r>
    </w:p>
    <w:p w:rsidR="009D3F96" w:rsidRDefault="009D3F96" w:rsidP="009D3F96">
      <w:pPr>
        <w:tabs>
          <w:tab w:val="left" w:pos="1134"/>
        </w:tabs>
        <w:suppressAutoHyphens w:val="0"/>
        <w:overflowPunct/>
        <w:autoSpaceDE/>
        <w:ind w:firstLine="567"/>
        <w:jc w:val="both"/>
      </w:pPr>
      <w:r>
        <w:t>Символ «≤» - означает что, участнику следует предоставить в заявке конкретный показатель, менее указанного значения или равный ему;</w:t>
      </w:r>
    </w:p>
    <w:p w:rsidR="009D3F96" w:rsidRDefault="009D3F96" w:rsidP="009D3F96">
      <w:pPr>
        <w:tabs>
          <w:tab w:val="left" w:pos="1134"/>
        </w:tabs>
        <w:suppressAutoHyphens w:val="0"/>
        <w:overflowPunct/>
        <w:autoSpaceDE/>
        <w:ind w:firstLine="567"/>
        <w:jc w:val="both"/>
      </w:pPr>
      <w:proofErr w:type="gramStart"/>
      <w:r>
        <w:t>Символ «/» - означает что, участник предлагает товар, сочетающий в себе только одну характеристику (марку, тип, вид, классов и т.п.) из разделенных данным знаком;</w:t>
      </w:r>
      <w:proofErr w:type="gramEnd"/>
    </w:p>
    <w:p w:rsidR="009D3F96" w:rsidRDefault="009D3F96" w:rsidP="009D3F96">
      <w:pPr>
        <w:tabs>
          <w:tab w:val="left" w:pos="1134"/>
        </w:tabs>
        <w:suppressAutoHyphens w:val="0"/>
        <w:overflowPunct/>
        <w:autoSpaceDE/>
        <w:ind w:firstLine="567"/>
        <w:jc w:val="both"/>
      </w:pPr>
      <w:proofErr w:type="gramStart"/>
      <w:r>
        <w:t>Слова «и/или», означают что, участник может предложить товар, сочетающий в себе как одну, так и несколько характеристик (марок, типов, видов, классов и т.п.);</w:t>
      </w:r>
      <w:proofErr w:type="gramEnd"/>
    </w:p>
    <w:p w:rsidR="009D3F96" w:rsidRDefault="009D3F96" w:rsidP="009D3F96">
      <w:pPr>
        <w:tabs>
          <w:tab w:val="left" w:pos="1134"/>
        </w:tabs>
        <w:suppressAutoHyphens w:val="0"/>
        <w:overflowPunct/>
        <w:autoSpaceDE/>
        <w:ind w:firstLine="567"/>
        <w:jc w:val="both"/>
      </w:pPr>
      <w:r>
        <w:t xml:space="preserve">Слова «не выше» - означает что, участнику следует предоставить в заявке конкретный показатель, до указанного значения, включая данное значение; </w:t>
      </w:r>
    </w:p>
    <w:p w:rsidR="009D3F96" w:rsidRDefault="009D3F96" w:rsidP="009D3F96">
      <w:pPr>
        <w:tabs>
          <w:tab w:val="left" w:pos="1134"/>
        </w:tabs>
        <w:suppressAutoHyphens w:val="0"/>
        <w:overflowPunct/>
        <w:autoSpaceDE/>
        <w:ind w:firstLine="567"/>
        <w:jc w:val="both"/>
      </w:pPr>
      <w:r>
        <w:t xml:space="preserve">Слова «не ниже» - означает что, участнику следует предоставить в заявке конкретный показатель, от указанного значения, включая данное значение; </w:t>
      </w:r>
    </w:p>
    <w:p w:rsidR="009D3F96" w:rsidRDefault="009D3F96" w:rsidP="009D3F96">
      <w:pPr>
        <w:tabs>
          <w:tab w:val="left" w:pos="1134"/>
        </w:tabs>
        <w:suppressAutoHyphens w:val="0"/>
        <w:overflowPunct/>
        <w:autoSpaceDE/>
        <w:ind w:firstLine="567"/>
        <w:jc w:val="both"/>
      </w:pPr>
      <w:r>
        <w:t>В случае указания требуемого значения с использованием символа</w:t>
      </w:r>
      <w:proofErr w:type="gramStart"/>
      <w:r>
        <w:t xml:space="preserve"> «[ ]» </w:t>
      </w:r>
      <w:proofErr w:type="gramEnd"/>
      <w:r>
        <w:t>вне зависимости от применения иных символов (знаков, союзов, слов), установленных настоящей инструкцией, участнику закупки необходимо представить данный показатель как значение показателя, который не может изменяться.</w:t>
      </w:r>
    </w:p>
    <w:p w:rsidR="009D3F96" w:rsidRDefault="009D3F96" w:rsidP="009D3F96">
      <w:pPr>
        <w:tabs>
          <w:tab w:val="left" w:pos="1134"/>
        </w:tabs>
        <w:suppressAutoHyphens w:val="0"/>
        <w:overflowPunct/>
        <w:autoSpaceDE/>
        <w:ind w:firstLine="567"/>
        <w:jc w:val="both"/>
      </w:pPr>
      <w:r>
        <w:t>В случае, если значения или диапазоны значений параметра указаны с использованием символа «запятая», союза «и», - участнику закупки необходимо предоставить все значения показателя или все диапазоны значений, указанных через данные символ, союз, за исключением случаев, когда знак «</w:t>
      </w:r>
      <w:proofErr w:type="gramStart"/>
      <w:r>
        <w:t>,»</w:t>
      </w:r>
      <w:proofErr w:type="gramEnd"/>
      <w:r>
        <w:t xml:space="preserve"> применяется в качестве части математического показателя (дробь и т.п.)». </w:t>
      </w:r>
    </w:p>
    <w:p w:rsidR="009D3F96" w:rsidRDefault="009D3F96" w:rsidP="009D3F96">
      <w:pPr>
        <w:tabs>
          <w:tab w:val="left" w:pos="1134"/>
        </w:tabs>
        <w:suppressAutoHyphens w:val="0"/>
        <w:overflowPunct/>
        <w:autoSpaceDE/>
        <w:ind w:firstLine="567"/>
        <w:jc w:val="both"/>
      </w:pPr>
      <w:r>
        <w:t>В случае если значения или диапазоны значений параметра указаны с использованием символа «точка с запятой», союза «или», - участнику закупки необходимо предоставить одно из указанных значений или диапазонов значений, указанных через данный символ.</w:t>
      </w:r>
    </w:p>
    <w:p w:rsidR="009D3F96" w:rsidRDefault="009D3F96" w:rsidP="009D3F96">
      <w:pPr>
        <w:tabs>
          <w:tab w:val="left" w:pos="1134"/>
        </w:tabs>
        <w:suppressAutoHyphens w:val="0"/>
        <w:overflowPunct/>
        <w:autoSpaceDE/>
        <w:ind w:firstLine="567"/>
        <w:jc w:val="both"/>
      </w:pPr>
      <w:r>
        <w:t>В случае, если значения или диапазоны значений параметра указаны одновременно с использованием символов «точка с запятой», «запятая», то участнику закупки необходимо читать знак «</w:t>
      </w:r>
      <w:proofErr w:type="gramStart"/>
      <w:r>
        <w:t>,»</w:t>
      </w:r>
      <w:proofErr w:type="gramEnd"/>
      <w:r>
        <w:t xml:space="preserve"> как союз «и», а знак «;» союз «или» и исходя из этого представить в заявке значения или диапазоны значений.</w:t>
      </w:r>
    </w:p>
    <w:p w:rsidR="009D3F96" w:rsidRDefault="009D3F96" w:rsidP="009D3F96">
      <w:pPr>
        <w:tabs>
          <w:tab w:val="left" w:pos="1134"/>
        </w:tabs>
        <w:suppressAutoHyphens w:val="0"/>
        <w:overflowPunct/>
        <w:autoSpaceDE/>
        <w:ind w:firstLine="567"/>
        <w:jc w:val="both"/>
      </w:pPr>
      <w:r>
        <w:t>В случае если требуемое значение параметра товара сопровождается словами: «от» и «до», «от» или «до», то участнику закупки необходимо предоставить конкретны</w:t>
      </w:r>
      <w:proofErr w:type="gramStart"/>
      <w:r>
        <w:t>й(</w:t>
      </w:r>
      <w:proofErr w:type="gramEnd"/>
      <w:r>
        <w:t>-</w:t>
      </w:r>
      <w:proofErr w:type="spellStart"/>
      <w:r>
        <w:t>ые</w:t>
      </w:r>
      <w:proofErr w:type="spellEnd"/>
      <w:r>
        <w:t>) показатель (-и) из данного диапазона не включая крайние значения.</w:t>
      </w:r>
    </w:p>
    <w:p w:rsidR="009D3F96" w:rsidRDefault="009D3F96" w:rsidP="009D3F96">
      <w:pPr>
        <w:tabs>
          <w:tab w:val="left" w:pos="1134"/>
        </w:tabs>
        <w:suppressAutoHyphens w:val="0"/>
        <w:overflowPunct/>
        <w:autoSpaceDE/>
        <w:ind w:firstLine="567"/>
        <w:jc w:val="both"/>
      </w:pPr>
      <w:r>
        <w:t>Символы «многоточие», «тире» установленные между значениями, следует читать как необходимость указания диапазона значений, не включая крайние значения.</w:t>
      </w:r>
    </w:p>
    <w:p w:rsidR="009D3F96" w:rsidRDefault="009D3F96" w:rsidP="009D3F96">
      <w:pPr>
        <w:tabs>
          <w:tab w:val="left" w:pos="1134"/>
        </w:tabs>
        <w:suppressAutoHyphens w:val="0"/>
        <w:overflowPunct/>
        <w:autoSpaceDE/>
        <w:ind w:firstLine="567"/>
        <w:jc w:val="both"/>
      </w:pPr>
      <w:r>
        <w:t>В случае если требуемое значение параметра сопровождается   знаком * (звездочка), в том числе значение, включенное в  диапазон значений, то участник вправе указать крайнее значение требуемого параметра.</w:t>
      </w:r>
    </w:p>
    <w:p w:rsidR="009D3F96" w:rsidRDefault="009D3F96" w:rsidP="009D3F96">
      <w:pPr>
        <w:tabs>
          <w:tab w:val="left" w:pos="1134"/>
        </w:tabs>
        <w:suppressAutoHyphens w:val="0"/>
        <w:overflowPunct/>
        <w:autoSpaceDE/>
        <w:ind w:firstLine="567"/>
        <w:jc w:val="both"/>
      </w:pPr>
      <w:r>
        <w:t>При этом не допускается указание крайнего значения параметра, не сопровождающегося знаком * (звездочка).</w:t>
      </w:r>
    </w:p>
    <w:p w:rsidR="009D3F96" w:rsidRDefault="009D3F96" w:rsidP="009D3F96">
      <w:pPr>
        <w:tabs>
          <w:tab w:val="left" w:pos="1134"/>
        </w:tabs>
        <w:suppressAutoHyphens w:val="0"/>
        <w:overflowPunct/>
        <w:autoSpaceDE/>
        <w:ind w:firstLine="567"/>
        <w:jc w:val="both"/>
      </w:pPr>
      <w:r>
        <w:t>Показатели сопровождающиеся «от…до», «от…», «до…», «свыше….до», «свыше..», «</w:t>
      </w:r>
      <w:proofErr w:type="spellStart"/>
      <w:proofErr w:type="gramStart"/>
      <w:r>
        <w:t>св</w:t>
      </w:r>
      <w:proofErr w:type="spellEnd"/>
      <w:proofErr w:type="gramEnd"/>
      <w:r>
        <w:t>…», «не ранее» могут быть указаны в виде диапазонных значений. Значения показателей должны быть указаны в виде диапазонных значений, в случае если наименование показателя содержащие слово «диапазон», «в диапазоне». Температурные показатели могут быть указаны в виде диапазонных значений независимо от применяемых перед ними слов и символов.</w:t>
      </w:r>
    </w:p>
    <w:p w:rsidR="009D3F96" w:rsidRDefault="009D3F96" w:rsidP="009D3F96">
      <w:pPr>
        <w:tabs>
          <w:tab w:val="left" w:pos="1134"/>
        </w:tabs>
        <w:suppressAutoHyphens w:val="0"/>
        <w:overflowPunct/>
        <w:autoSpaceDE/>
        <w:ind w:firstLine="567"/>
        <w:jc w:val="both"/>
      </w:pPr>
      <w:proofErr w:type="gramStart"/>
      <w:r>
        <w:t>Слово «выше», установленное в отношении «марок», «типов», «классов», «видов» и т.д., означает, что заказчику требуется товар с более высокими качественными, эксплуатационными и иными характеристиками.</w:t>
      </w:r>
      <w:proofErr w:type="gramEnd"/>
      <w:r>
        <w:t xml:space="preserve"> </w:t>
      </w:r>
      <w:proofErr w:type="gramStart"/>
      <w:r>
        <w:t>Слово «ниже», установленное в отношении «марок», «типов», «классов», «видов» и т.д., означает, что заказчику требуется товар с менее высокими качественными, эксплуатационными и иными характеристиками.</w:t>
      </w:r>
      <w:proofErr w:type="gramEnd"/>
    </w:p>
    <w:p w:rsidR="009D3F96" w:rsidRDefault="009D3F96" w:rsidP="009D3F96">
      <w:pPr>
        <w:tabs>
          <w:tab w:val="left" w:pos="1134"/>
        </w:tabs>
        <w:suppressAutoHyphens w:val="0"/>
        <w:overflowPunct/>
        <w:autoSpaceDE/>
        <w:ind w:firstLine="567"/>
        <w:jc w:val="both"/>
      </w:pPr>
      <w:r>
        <w:t xml:space="preserve">Требования к диапазону могут сопровождаться словами «не уже», «шире». Соответствующим в таком случае является конкретный показатель, значение которого </w:t>
      </w:r>
      <w:r>
        <w:lastRenderedPageBreak/>
        <w:t xml:space="preserve">выражено в виде диапазона, совпадающего </w:t>
      </w:r>
      <w:proofErr w:type="gramStart"/>
      <w:r>
        <w:t>с</w:t>
      </w:r>
      <w:proofErr w:type="gramEnd"/>
      <w:r>
        <w:t xml:space="preserve"> требуемым («не уже») или включающего требуемый («не уже», «шире»). Требования к диапазону могут сопровождаться словами «не шире», «уже». Соответствующим в таком случае является конкретный показатель, значение которого выражено в виде диапазона, совпадающего с требуемым («не шире») или входящего </w:t>
      </w:r>
      <w:proofErr w:type="gramStart"/>
      <w:r>
        <w:t>в</w:t>
      </w:r>
      <w:proofErr w:type="gramEnd"/>
      <w:r>
        <w:t xml:space="preserve"> требуемый («не шире», «уже»). </w:t>
      </w:r>
    </w:p>
    <w:p w:rsidR="009D3F96" w:rsidRDefault="009D3F96" w:rsidP="009D3F96">
      <w:pPr>
        <w:tabs>
          <w:tab w:val="left" w:pos="1134"/>
        </w:tabs>
        <w:suppressAutoHyphens w:val="0"/>
        <w:overflowPunct/>
        <w:autoSpaceDE/>
        <w:ind w:firstLine="567"/>
        <w:jc w:val="both"/>
      </w:pPr>
      <w:r>
        <w:t>Первая часть заявки не должна содержать фразы «предпочтительно», «допускается», «не допускается», «требуется», «должно быть» или аналогичные формулировки, не позволяющие однозначно определить наличие, либо отсутствие данной характеристики в товаре. Участник может указать характеристики с использованием слов «допускается, допускаются» если на момент подготовки заявки невозможно определить наличие или отсутствие определенных характеристик. Слова «допускается, допускаются» означает, что указанные характеристики могут быть в товаре, а могут и не быть. При описании в заявке показателей, указывающих на количество или объем дефектов используемых товаров, конкретные значения которых невозможно определить без наличия товара, конкретными значениями соответствующих показателей будут считаться точные значения таких показателей или диапазонные.</w:t>
      </w:r>
    </w:p>
    <w:p w:rsidR="009D3F96" w:rsidRDefault="009D3F96" w:rsidP="009D3F96">
      <w:pPr>
        <w:tabs>
          <w:tab w:val="left" w:pos="1134"/>
        </w:tabs>
        <w:suppressAutoHyphens w:val="0"/>
        <w:overflowPunct/>
        <w:autoSpaceDE/>
        <w:ind w:firstLine="567"/>
        <w:jc w:val="both"/>
      </w:pPr>
      <w:r>
        <w:t xml:space="preserve">Заказчиком при описании товара использованы, если это возможно, стандартные показатели, требования, условные обозначения и терминология, касающиеся технических и качественных характеристик объекта закупки, установленных в соответствии с техническими регламентами, стандартами и иными требованиями, предусмотренными законодательством Российской Федерации о техническом регулировании. </w:t>
      </w:r>
      <w:proofErr w:type="gramStart"/>
      <w:r>
        <w:t>Если заказчиком при описании объекта закупки не использованы такие стандартные показатели, требования, условные обозначения и терминология это продиктовано: отличием требований Заказчика от стандартных; необходимостью четкого разделения показателей на показатели, не подлежащие конкретизации и показатели, имеющие минимальные и (или) максимальные значения; более конкретными требованиями Заказчика по сравнению с требованиями, приведенными в нормативно-технической документации.</w:t>
      </w:r>
      <w:proofErr w:type="gramEnd"/>
      <w:r>
        <w:t xml:space="preserve"> В отношении товарных знаков, следует читать «или эквивалент». В том случае если требуемый ГОСТ  перестал действовать, то необходимо применять </w:t>
      </w:r>
      <w:proofErr w:type="gramStart"/>
      <w:r>
        <w:t>ГОСТ</w:t>
      </w:r>
      <w:proofErr w:type="gramEnd"/>
      <w:r>
        <w:t xml:space="preserve"> пришедший ему на его замену. Если ГОСТ отменен и не действует, и нет ГОСТа его заменяющего, требуемым ГОСТом при выполнении работ руководствоваться не следует. </w:t>
      </w:r>
    </w:p>
    <w:p w:rsidR="009D3F96" w:rsidRDefault="009D3F96" w:rsidP="009D3F96">
      <w:pPr>
        <w:tabs>
          <w:tab w:val="left" w:pos="1134"/>
        </w:tabs>
        <w:suppressAutoHyphens w:val="0"/>
        <w:overflowPunct/>
        <w:autoSpaceDE/>
        <w:ind w:firstLine="567"/>
        <w:jc w:val="both"/>
      </w:pPr>
      <w:r>
        <w:t>Ответственность за достоверность сведений о конкретных показателях используемого товара, товарном знаке (его словесном обозначении), знаке обслуживания, фирменном наименовании, патентах, полезных моделях, промышленных образцах, наименовании места происхождения товара,  указанного в первой части заявки на участие в редукционе в электронной форме, несет участник закупки.</w:t>
      </w:r>
    </w:p>
    <w:p w:rsidR="00263686" w:rsidRPr="005B0237" w:rsidRDefault="009D3F96" w:rsidP="009D3F96">
      <w:pPr>
        <w:tabs>
          <w:tab w:val="left" w:pos="1134"/>
        </w:tabs>
        <w:suppressAutoHyphens w:val="0"/>
        <w:overflowPunct/>
        <w:autoSpaceDE/>
        <w:ind w:firstLine="567"/>
        <w:jc w:val="both"/>
      </w:pPr>
      <w:r>
        <w:t>При указании в документации о закупке товарных знаков товаров считать описание объекта с применением слов «или эквивалент</w:t>
      </w:r>
    </w:p>
    <w:p w:rsidR="00263686" w:rsidRPr="006559F8" w:rsidRDefault="00263686" w:rsidP="00263686">
      <w:pPr>
        <w:pStyle w:val="a8"/>
        <w:numPr>
          <w:ilvl w:val="0"/>
          <w:numId w:val="1"/>
        </w:numPr>
        <w:suppressAutoHyphens w:val="0"/>
        <w:overflowPunct/>
        <w:autoSpaceDN w:val="0"/>
        <w:adjustRightInd w:val="0"/>
        <w:ind w:left="0" w:firstLine="567"/>
        <w:jc w:val="both"/>
        <w:rPr>
          <w:rFonts w:eastAsia="Calibri"/>
          <w:szCs w:val="24"/>
          <w:lang w:eastAsia="ru-RU"/>
        </w:rPr>
      </w:pPr>
      <w:r w:rsidRPr="006559F8">
        <w:rPr>
          <w:rFonts w:eastAsia="Calibri"/>
          <w:b/>
          <w:szCs w:val="24"/>
          <w:lang w:eastAsia="ru-RU"/>
        </w:rPr>
        <w:t>Пример предоставления</w:t>
      </w:r>
      <w:r w:rsidRPr="006559F8">
        <w:rPr>
          <w:rFonts w:eastAsia="Calibri"/>
          <w:szCs w:val="24"/>
          <w:lang w:eastAsia="ru-RU"/>
        </w:rPr>
        <w:t xml:space="preserve"> </w:t>
      </w:r>
      <w:r w:rsidRPr="006559F8">
        <w:rPr>
          <w:rFonts w:eastAsia="Calibri"/>
          <w:b/>
          <w:szCs w:val="24"/>
          <w:lang w:eastAsia="ru-RU"/>
        </w:rPr>
        <w:t>информации</w:t>
      </w:r>
      <w:r w:rsidRPr="006559F8">
        <w:rPr>
          <w:rFonts w:eastAsia="Calibri"/>
          <w:szCs w:val="24"/>
          <w:lang w:eastAsia="ru-RU"/>
        </w:rPr>
        <w:t xml:space="preserve"> </w:t>
      </w:r>
      <w:r w:rsidRPr="006559F8">
        <w:rPr>
          <w:rFonts w:eastAsia="Calibri"/>
          <w:b/>
          <w:szCs w:val="24"/>
          <w:lang w:eastAsia="ru-RU"/>
        </w:rPr>
        <w:t>претендентами на участие в закупки товаров, которые являются предметом закупки, их количественных и качественных характеристик.</w:t>
      </w:r>
      <w:r w:rsidRPr="006559F8">
        <w:rPr>
          <w:rFonts w:eastAsia="Calibri"/>
          <w:szCs w:val="24"/>
          <w:lang w:eastAsia="ru-RU"/>
        </w:rPr>
        <w:t xml:space="preserve"> </w:t>
      </w:r>
    </w:p>
    <w:tbl>
      <w:tblPr>
        <w:tblStyle w:val="12"/>
        <w:tblW w:w="9498" w:type="dxa"/>
        <w:tblInd w:w="108" w:type="dxa"/>
        <w:tblLayout w:type="fixed"/>
        <w:tblLook w:val="04A0" w:firstRow="1" w:lastRow="0" w:firstColumn="1" w:lastColumn="0" w:noHBand="0" w:noVBand="1"/>
      </w:tblPr>
      <w:tblGrid>
        <w:gridCol w:w="426"/>
        <w:gridCol w:w="992"/>
        <w:gridCol w:w="1559"/>
        <w:gridCol w:w="1701"/>
        <w:gridCol w:w="1985"/>
        <w:gridCol w:w="1701"/>
        <w:gridCol w:w="1134"/>
      </w:tblGrid>
      <w:tr w:rsidR="00263686" w:rsidTr="00BE6396">
        <w:trPr>
          <w:trHeight w:val="415"/>
        </w:trPr>
        <w:tc>
          <w:tcPr>
            <w:tcW w:w="426" w:type="dxa"/>
            <w:vAlign w:val="center"/>
            <w:hideMark/>
          </w:tcPr>
          <w:p w:rsidR="00263686" w:rsidRDefault="00263686" w:rsidP="00BE6396">
            <w:pPr>
              <w:suppressAutoHyphens w:val="0"/>
              <w:overflowPunct/>
              <w:autoSpaceDN w:val="0"/>
              <w:adjustRightInd w:val="0"/>
              <w:rPr>
                <w:rFonts w:ascii="Times New Roman" w:eastAsia="Calibri" w:hAnsi="Times New Roman" w:cs="Times New Roman"/>
                <w:sz w:val="20"/>
                <w:lang w:eastAsia="ru-RU"/>
              </w:rPr>
            </w:pPr>
            <w:r>
              <w:rPr>
                <w:rFonts w:ascii="Times New Roman" w:eastAsia="Calibri" w:hAnsi="Times New Roman" w:cs="Times New Roman"/>
                <w:sz w:val="20"/>
                <w:lang w:eastAsia="ru-RU"/>
              </w:rPr>
              <w:t xml:space="preserve">№ </w:t>
            </w:r>
            <w:proofErr w:type="gramStart"/>
            <w:r>
              <w:rPr>
                <w:rFonts w:ascii="Times New Roman" w:eastAsia="Calibri" w:hAnsi="Times New Roman" w:cs="Times New Roman"/>
                <w:sz w:val="20"/>
                <w:lang w:eastAsia="ru-RU"/>
              </w:rPr>
              <w:t>п</w:t>
            </w:r>
            <w:proofErr w:type="gramEnd"/>
            <w:r>
              <w:rPr>
                <w:rFonts w:ascii="Times New Roman" w:eastAsia="Calibri" w:hAnsi="Times New Roman" w:cs="Times New Roman"/>
                <w:sz w:val="20"/>
                <w:lang w:eastAsia="ru-RU"/>
              </w:rPr>
              <w:t>/п</w:t>
            </w:r>
          </w:p>
        </w:tc>
        <w:tc>
          <w:tcPr>
            <w:tcW w:w="992" w:type="dxa"/>
            <w:vAlign w:val="center"/>
            <w:hideMark/>
          </w:tcPr>
          <w:p w:rsidR="00263686" w:rsidRDefault="00263686" w:rsidP="00BE6396">
            <w:pPr>
              <w:suppressAutoHyphens w:val="0"/>
              <w:overflowPunct/>
              <w:autoSpaceDN w:val="0"/>
              <w:adjustRightInd w:val="0"/>
              <w:jc w:val="center"/>
              <w:rPr>
                <w:rFonts w:ascii="Times New Roman" w:eastAsia="Calibri" w:hAnsi="Times New Roman" w:cs="Times New Roman"/>
                <w:sz w:val="20"/>
                <w:lang w:eastAsia="ru-RU"/>
              </w:rPr>
            </w:pPr>
            <w:r>
              <w:rPr>
                <w:rFonts w:ascii="Times New Roman" w:eastAsia="Calibri" w:hAnsi="Times New Roman" w:cs="Times New Roman"/>
                <w:sz w:val="20"/>
                <w:lang w:eastAsia="ru-RU"/>
              </w:rPr>
              <w:t>Наименование</w:t>
            </w:r>
            <w:r>
              <w:rPr>
                <w:rFonts w:ascii="Times New Roman" w:eastAsia="Calibri" w:hAnsi="Times New Roman" w:cs="Times New Roman"/>
                <w:sz w:val="20"/>
                <w:lang w:eastAsia="ru-RU"/>
              </w:rPr>
              <w:br/>
              <w:t xml:space="preserve">товара </w:t>
            </w:r>
          </w:p>
        </w:tc>
        <w:tc>
          <w:tcPr>
            <w:tcW w:w="1559" w:type="dxa"/>
            <w:vAlign w:val="center"/>
            <w:hideMark/>
          </w:tcPr>
          <w:p w:rsidR="00263686" w:rsidRDefault="00263686" w:rsidP="00BE6396">
            <w:pPr>
              <w:suppressAutoHyphens w:val="0"/>
              <w:overflowPunct/>
              <w:autoSpaceDN w:val="0"/>
              <w:adjustRightInd w:val="0"/>
              <w:jc w:val="center"/>
              <w:rPr>
                <w:rFonts w:ascii="Times New Roman" w:eastAsia="Calibri" w:hAnsi="Times New Roman" w:cs="Times New Roman"/>
                <w:sz w:val="20"/>
                <w:lang w:eastAsia="ru-RU"/>
              </w:rPr>
            </w:pPr>
            <w:r w:rsidRPr="00571605">
              <w:rPr>
                <w:rFonts w:ascii="Times New Roman" w:eastAsia="Calibri" w:hAnsi="Times New Roman" w:cs="Times New Roman"/>
                <w:sz w:val="20"/>
                <w:lang w:eastAsia="ru-RU"/>
              </w:rPr>
              <w:t>Указание на товарный знак (модель, производитель) (при наличии)</w:t>
            </w:r>
          </w:p>
        </w:tc>
        <w:tc>
          <w:tcPr>
            <w:tcW w:w="1701" w:type="dxa"/>
            <w:vAlign w:val="center"/>
            <w:hideMark/>
          </w:tcPr>
          <w:p w:rsidR="00263686" w:rsidRDefault="00263686" w:rsidP="00BE6396">
            <w:pPr>
              <w:suppressAutoHyphens w:val="0"/>
              <w:overflowPunct/>
              <w:autoSpaceDN w:val="0"/>
              <w:adjustRightInd w:val="0"/>
              <w:jc w:val="center"/>
              <w:rPr>
                <w:rFonts w:ascii="Times New Roman" w:eastAsia="Calibri" w:hAnsi="Times New Roman" w:cs="Times New Roman"/>
                <w:sz w:val="20"/>
                <w:lang w:eastAsia="ru-RU"/>
              </w:rPr>
            </w:pPr>
            <w:r w:rsidRPr="008656EA">
              <w:rPr>
                <w:rFonts w:ascii="Times New Roman" w:eastAsia="Calibri" w:hAnsi="Times New Roman" w:cs="Times New Roman"/>
                <w:sz w:val="20"/>
                <w:lang w:eastAsia="ru-RU"/>
              </w:rPr>
              <w:t>Наименование параметра (показателя) товара</w:t>
            </w:r>
          </w:p>
        </w:tc>
        <w:tc>
          <w:tcPr>
            <w:tcW w:w="1985" w:type="dxa"/>
            <w:vAlign w:val="center"/>
            <w:hideMark/>
          </w:tcPr>
          <w:p w:rsidR="00263686" w:rsidRDefault="00263686" w:rsidP="00BE6396">
            <w:pPr>
              <w:suppressAutoHyphens w:val="0"/>
              <w:overflowPunct/>
              <w:autoSpaceDN w:val="0"/>
              <w:adjustRightInd w:val="0"/>
              <w:ind w:firstLine="19"/>
              <w:jc w:val="center"/>
              <w:rPr>
                <w:rFonts w:ascii="Times New Roman" w:eastAsia="Calibri" w:hAnsi="Times New Roman" w:cs="Times New Roman"/>
                <w:sz w:val="20"/>
                <w:lang w:eastAsia="ru-RU"/>
              </w:rPr>
            </w:pPr>
            <w:r w:rsidRPr="008656EA">
              <w:rPr>
                <w:rFonts w:ascii="Times New Roman" w:eastAsia="Calibri" w:hAnsi="Times New Roman" w:cs="Times New Roman"/>
                <w:sz w:val="20"/>
                <w:lang w:eastAsia="ru-RU"/>
              </w:rPr>
              <w:t>Требуемое значение, установленное заказчиком</w:t>
            </w:r>
          </w:p>
        </w:tc>
        <w:tc>
          <w:tcPr>
            <w:tcW w:w="1701" w:type="dxa"/>
            <w:vAlign w:val="center"/>
          </w:tcPr>
          <w:p w:rsidR="00263686" w:rsidRDefault="00263686" w:rsidP="00BE6396">
            <w:pPr>
              <w:suppressAutoHyphens w:val="0"/>
              <w:overflowPunct/>
              <w:autoSpaceDN w:val="0"/>
              <w:adjustRightInd w:val="0"/>
              <w:ind w:firstLine="19"/>
              <w:jc w:val="center"/>
              <w:rPr>
                <w:rFonts w:eastAsia="Calibri"/>
                <w:sz w:val="20"/>
                <w:lang w:eastAsia="ru-RU"/>
              </w:rPr>
            </w:pPr>
            <w:r w:rsidRPr="008656EA">
              <w:rPr>
                <w:rFonts w:ascii="Times New Roman" w:eastAsia="Calibri" w:hAnsi="Times New Roman" w:cs="Times New Roman"/>
                <w:sz w:val="20"/>
                <w:lang w:eastAsia="ru-RU"/>
              </w:rPr>
              <w:t>Значение, предлагаемое участником</w:t>
            </w:r>
          </w:p>
        </w:tc>
        <w:tc>
          <w:tcPr>
            <w:tcW w:w="1134" w:type="dxa"/>
            <w:vAlign w:val="center"/>
            <w:hideMark/>
          </w:tcPr>
          <w:p w:rsidR="00263686" w:rsidRDefault="00263686" w:rsidP="00BE6396">
            <w:pPr>
              <w:suppressAutoHyphens w:val="0"/>
              <w:overflowPunct/>
              <w:autoSpaceDN w:val="0"/>
              <w:adjustRightInd w:val="0"/>
              <w:ind w:firstLine="19"/>
              <w:jc w:val="center"/>
              <w:rPr>
                <w:rFonts w:eastAsia="Calibri"/>
                <w:sz w:val="20"/>
                <w:lang w:eastAsia="ru-RU"/>
              </w:rPr>
            </w:pPr>
            <w:r>
              <w:rPr>
                <w:rFonts w:ascii="Times New Roman" w:eastAsia="Calibri" w:hAnsi="Times New Roman" w:cs="Times New Roman"/>
                <w:sz w:val="20"/>
                <w:lang w:eastAsia="ru-RU"/>
              </w:rPr>
              <w:t>наименование страны происхождения товара (материала)</w:t>
            </w:r>
          </w:p>
        </w:tc>
      </w:tr>
      <w:tr w:rsidR="00263686" w:rsidTr="00BE6396">
        <w:trPr>
          <w:trHeight w:val="439"/>
        </w:trPr>
        <w:tc>
          <w:tcPr>
            <w:tcW w:w="426" w:type="dxa"/>
            <w:vMerge w:val="restart"/>
            <w:vAlign w:val="center"/>
            <w:hideMark/>
          </w:tcPr>
          <w:p w:rsidR="00263686" w:rsidRPr="0019206A" w:rsidRDefault="009D3F96" w:rsidP="00BE6396">
            <w:pPr>
              <w:suppressAutoHyphens w:val="0"/>
              <w:overflowPunct/>
              <w:autoSpaceDE/>
              <w:jc w:val="center"/>
              <w:rPr>
                <w:color w:val="000000"/>
                <w:sz w:val="20"/>
                <w:lang w:eastAsia="ru-RU"/>
              </w:rPr>
            </w:pPr>
            <w:r>
              <w:rPr>
                <w:color w:val="000000"/>
                <w:sz w:val="20"/>
                <w:lang w:eastAsia="ru-RU"/>
              </w:rPr>
              <w:t>1</w:t>
            </w:r>
          </w:p>
        </w:tc>
        <w:tc>
          <w:tcPr>
            <w:tcW w:w="992" w:type="dxa"/>
            <w:vMerge w:val="restart"/>
            <w:vAlign w:val="center"/>
          </w:tcPr>
          <w:p w:rsidR="00263686" w:rsidRPr="003E57EF" w:rsidRDefault="009D3F96" w:rsidP="00BE6396">
            <w:pPr>
              <w:suppressAutoHyphens w:val="0"/>
              <w:jc w:val="center"/>
              <w:rPr>
                <w:rFonts w:ascii="Times New Roman" w:hAnsi="Times New Roman" w:cs="Times New Roman"/>
                <w:color w:val="000000"/>
                <w:sz w:val="20"/>
                <w:lang w:eastAsia="ru-RU"/>
              </w:rPr>
            </w:pPr>
            <w:r w:rsidRPr="009D3F96">
              <w:rPr>
                <w:rFonts w:ascii="Times New Roman" w:hAnsi="Times New Roman" w:cs="Times New Roman"/>
                <w:iCs/>
                <w:color w:val="000000"/>
                <w:sz w:val="20"/>
                <w:lang w:eastAsia="ru-RU"/>
              </w:rPr>
              <w:t>Лента изоляционная прорезиненная</w:t>
            </w:r>
          </w:p>
        </w:tc>
        <w:tc>
          <w:tcPr>
            <w:tcW w:w="1559" w:type="dxa"/>
            <w:vMerge w:val="restart"/>
            <w:vAlign w:val="center"/>
          </w:tcPr>
          <w:p w:rsidR="00263686" w:rsidRDefault="00263686" w:rsidP="00BE6396">
            <w:pPr>
              <w:jc w:val="center"/>
              <w:rPr>
                <w:rFonts w:ascii="Times New Roman" w:eastAsia="Calibri" w:hAnsi="Times New Roman" w:cs="Times New Roman"/>
                <w:iCs/>
                <w:sz w:val="20"/>
              </w:rPr>
            </w:pPr>
            <w:r w:rsidRPr="003E57EF">
              <w:rPr>
                <w:rFonts w:ascii="Times New Roman" w:eastAsia="Calibri" w:hAnsi="Times New Roman" w:cs="Times New Roman"/>
                <w:iCs/>
                <w:sz w:val="20"/>
              </w:rPr>
              <w:t xml:space="preserve">Производитель: ______________ (наименование </w:t>
            </w:r>
            <w:r w:rsidRPr="003E57EF">
              <w:rPr>
                <w:rFonts w:ascii="Times New Roman" w:eastAsia="Calibri" w:hAnsi="Times New Roman" w:cs="Times New Roman"/>
                <w:iCs/>
                <w:sz w:val="20"/>
              </w:rPr>
              <w:lastRenderedPageBreak/>
              <w:t>производителя)</w:t>
            </w:r>
          </w:p>
          <w:p w:rsidR="00263686" w:rsidRPr="003E57EF" w:rsidRDefault="00263686" w:rsidP="00BE6396">
            <w:pPr>
              <w:jc w:val="center"/>
              <w:rPr>
                <w:rFonts w:ascii="Times New Roman" w:eastAsia="Calibri" w:hAnsi="Times New Roman" w:cs="Times New Roman"/>
                <w:iCs/>
                <w:sz w:val="20"/>
              </w:rPr>
            </w:pPr>
          </w:p>
          <w:p w:rsidR="00263686" w:rsidRPr="003E57EF" w:rsidRDefault="00263686" w:rsidP="00BE6396">
            <w:pPr>
              <w:jc w:val="center"/>
              <w:rPr>
                <w:rFonts w:ascii="Times New Roman" w:eastAsia="Calibri" w:hAnsi="Times New Roman" w:cs="Times New Roman"/>
                <w:iCs/>
                <w:sz w:val="20"/>
              </w:rPr>
            </w:pPr>
            <w:r w:rsidRPr="003E57EF">
              <w:rPr>
                <w:rFonts w:ascii="Times New Roman" w:eastAsia="Calibri" w:hAnsi="Times New Roman" w:cs="Times New Roman"/>
                <w:iCs/>
                <w:sz w:val="20"/>
              </w:rPr>
              <w:t>Торговая марка: ___________________ (наименование торговой марки при наличии)</w:t>
            </w:r>
          </w:p>
          <w:p w:rsidR="00263686" w:rsidRPr="003E57EF" w:rsidRDefault="00263686" w:rsidP="00BE6396">
            <w:pPr>
              <w:jc w:val="center"/>
              <w:rPr>
                <w:rFonts w:ascii="Times New Roman" w:eastAsia="Calibri" w:hAnsi="Times New Roman" w:cs="Times New Roman"/>
                <w:iCs/>
                <w:sz w:val="20"/>
              </w:rPr>
            </w:pPr>
          </w:p>
        </w:tc>
        <w:tc>
          <w:tcPr>
            <w:tcW w:w="1701" w:type="dxa"/>
            <w:vAlign w:val="center"/>
          </w:tcPr>
          <w:p w:rsidR="00263686" w:rsidRPr="008656EA" w:rsidRDefault="00741DCE" w:rsidP="00BE6396">
            <w:pPr>
              <w:suppressAutoHyphens w:val="0"/>
              <w:rPr>
                <w:rFonts w:ascii="Times New Roman" w:hAnsi="Times New Roman" w:cs="Times New Roman"/>
                <w:iCs/>
                <w:color w:val="000000"/>
                <w:sz w:val="20"/>
                <w:lang w:eastAsia="ru-RU"/>
              </w:rPr>
            </w:pPr>
            <w:r w:rsidRPr="00741DCE">
              <w:rPr>
                <w:rFonts w:ascii="Times New Roman" w:hAnsi="Times New Roman" w:cs="Times New Roman"/>
                <w:iCs/>
                <w:color w:val="000000"/>
                <w:sz w:val="20"/>
                <w:lang w:eastAsia="ru-RU"/>
              </w:rPr>
              <w:lastRenderedPageBreak/>
              <w:t>Толщина</w:t>
            </w:r>
          </w:p>
        </w:tc>
        <w:tc>
          <w:tcPr>
            <w:tcW w:w="1985" w:type="dxa"/>
            <w:vAlign w:val="center"/>
          </w:tcPr>
          <w:p w:rsidR="00263686" w:rsidRPr="008656EA" w:rsidRDefault="00741DCE" w:rsidP="00BE6396">
            <w:pPr>
              <w:spacing w:line="0" w:lineRule="atLeast"/>
              <w:rPr>
                <w:rFonts w:ascii="Times New Roman" w:hAnsi="Times New Roman" w:cs="Times New Roman"/>
                <w:iCs/>
                <w:color w:val="000000"/>
                <w:sz w:val="20"/>
                <w:lang w:eastAsia="ru-RU"/>
              </w:rPr>
            </w:pPr>
            <w:r w:rsidRPr="00741DCE">
              <w:rPr>
                <w:rFonts w:ascii="Times New Roman" w:hAnsi="Times New Roman" w:cs="Times New Roman"/>
                <w:iCs/>
                <w:color w:val="000000"/>
                <w:sz w:val="20"/>
                <w:lang w:eastAsia="ru-RU"/>
              </w:rPr>
              <w:t>0,35</w:t>
            </w:r>
            <w:r>
              <w:rPr>
                <w:rFonts w:ascii="Times New Roman" w:hAnsi="Times New Roman" w:cs="Times New Roman"/>
                <w:iCs/>
                <w:color w:val="000000"/>
                <w:sz w:val="20"/>
                <w:lang w:eastAsia="ru-RU"/>
              </w:rPr>
              <w:t xml:space="preserve"> мм</w:t>
            </w:r>
          </w:p>
        </w:tc>
        <w:tc>
          <w:tcPr>
            <w:tcW w:w="1701" w:type="dxa"/>
            <w:vAlign w:val="center"/>
          </w:tcPr>
          <w:p w:rsidR="00263686" w:rsidRPr="008656EA" w:rsidRDefault="00741DCE" w:rsidP="00BE6396">
            <w:pPr>
              <w:spacing w:line="0" w:lineRule="atLeast"/>
              <w:jc w:val="center"/>
              <w:rPr>
                <w:rFonts w:ascii="Times New Roman" w:hAnsi="Times New Roman" w:cs="Times New Roman"/>
                <w:iCs/>
                <w:color w:val="000000"/>
                <w:sz w:val="20"/>
                <w:lang w:eastAsia="ru-RU"/>
              </w:rPr>
            </w:pPr>
            <w:r>
              <w:rPr>
                <w:rFonts w:ascii="Times New Roman" w:hAnsi="Times New Roman" w:cs="Times New Roman"/>
                <w:iCs/>
                <w:color w:val="000000"/>
                <w:sz w:val="20"/>
                <w:lang w:eastAsia="ru-RU"/>
              </w:rPr>
              <w:t>0,35 мм</w:t>
            </w:r>
          </w:p>
        </w:tc>
        <w:tc>
          <w:tcPr>
            <w:tcW w:w="1134" w:type="dxa"/>
            <w:vMerge w:val="restart"/>
            <w:vAlign w:val="center"/>
          </w:tcPr>
          <w:p w:rsidR="00263686" w:rsidRPr="003E57EF" w:rsidRDefault="00263686" w:rsidP="00BE6396">
            <w:pPr>
              <w:suppressAutoHyphens w:val="0"/>
              <w:overflowPunct/>
              <w:autoSpaceDN w:val="0"/>
              <w:adjustRightInd w:val="0"/>
              <w:jc w:val="center"/>
              <w:rPr>
                <w:rFonts w:ascii="Times New Roman" w:eastAsia="Calibri" w:hAnsi="Times New Roman" w:cs="Times New Roman"/>
                <w:sz w:val="20"/>
                <w:lang w:eastAsia="ru-RU"/>
              </w:rPr>
            </w:pPr>
            <w:r w:rsidRPr="003E57EF">
              <w:rPr>
                <w:rFonts w:ascii="Times New Roman" w:eastAsia="Calibri" w:hAnsi="Times New Roman" w:cs="Times New Roman"/>
                <w:sz w:val="20"/>
                <w:lang w:eastAsia="ru-RU"/>
              </w:rPr>
              <w:t xml:space="preserve">Страна происхождения товара:____________ </w:t>
            </w:r>
          </w:p>
          <w:p w:rsidR="00263686" w:rsidRPr="003E57EF" w:rsidRDefault="00263686" w:rsidP="00BE6396">
            <w:pPr>
              <w:suppressAutoHyphens w:val="0"/>
              <w:overflowPunct/>
              <w:autoSpaceDN w:val="0"/>
              <w:adjustRightInd w:val="0"/>
              <w:jc w:val="center"/>
              <w:rPr>
                <w:rFonts w:ascii="Times New Roman" w:eastAsia="Calibri" w:hAnsi="Times New Roman" w:cs="Times New Roman"/>
                <w:sz w:val="20"/>
                <w:lang w:eastAsia="ru-RU"/>
              </w:rPr>
            </w:pPr>
            <w:r w:rsidRPr="003E57EF">
              <w:rPr>
                <w:rFonts w:ascii="Times New Roman" w:eastAsia="Calibri" w:hAnsi="Times New Roman" w:cs="Times New Roman"/>
                <w:sz w:val="20"/>
                <w:lang w:eastAsia="ru-RU"/>
              </w:rPr>
              <w:lastRenderedPageBreak/>
              <w:t>(название страны происхождения товара)</w:t>
            </w:r>
          </w:p>
        </w:tc>
      </w:tr>
      <w:tr w:rsidR="00741DCE" w:rsidTr="00FC656D">
        <w:trPr>
          <w:trHeight w:val="273"/>
        </w:trPr>
        <w:tc>
          <w:tcPr>
            <w:tcW w:w="426" w:type="dxa"/>
            <w:vMerge/>
            <w:vAlign w:val="center"/>
          </w:tcPr>
          <w:p w:rsidR="00741DCE" w:rsidRDefault="00741DCE" w:rsidP="00BE6396">
            <w:pPr>
              <w:suppressAutoHyphens w:val="0"/>
              <w:overflowPunct/>
              <w:autoSpaceDE/>
              <w:jc w:val="center"/>
              <w:rPr>
                <w:color w:val="000000"/>
                <w:sz w:val="20"/>
                <w:lang w:eastAsia="ru-RU"/>
              </w:rPr>
            </w:pPr>
          </w:p>
        </w:tc>
        <w:tc>
          <w:tcPr>
            <w:tcW w:w="992" w:type="dxa"/>
            <w:vMerge/>
            <w:vAlign w:val="center"/>
          </w:tcPr>
          <w:p w:rsidR="00741DCE" w:rsidRPr="00571605" w:rsidRDefault="00741DCE" w:rsidP="00BE6396">
            <w:pPr>
              <w:suppressAutoHyphens w:val="0"/>
              <w:rPr>
                <w:color w:val="000000"/>
                <w:sz w:val="20"/>
                <w:lang w:eastAsia="ru-RU"/>
              </w:rPr>
            </w:pPr>
          </w:p>
        </w:tc>
        <w:tc>
          <w:tcPr>
            <w:tcW w:w="1559" w:type="dxa"/>
            <w:vMerge/>
            <w:vAlign w:val="center"/>
          </w:tcPr>
          <w:p w:rsidR="00741DCE" w:rsidRPr="003E57EF" w:rsidRDefault="00741DCE" w:rsidP="00BE6396">
            <w:pPr>
              <w:rPr>
                <w:rFonts w:eastAsia="Calibri"/>
                <w:iCs/>
                <w:sz w:val="20"/>
              </w:rPr>
            </w:pPr>
          </w:p>
        </w:tc>
        <w:tc>
          <w:tcPr>
            <w:tcW w:w="1701" w:type="dxa"/>
          </w:tcPr>
          <w:p w:rsidR="00741DCE" w:rsidRPr="00741DCE" w:rsidRDefault="00741DCE" w:rsidP="00741DCE">
            <w:pPr>
              <w:suppressAutoHyphens w:val="0"/>
              <w:rPr>
                <w:rFonts w:ascii="Times New Roman" w:hAnsi="Times New Roman" w:cs="Times New Roman"/>
                <w:iCs/>
                <w:color w:val="000000"/>
                <w:sz w:val="20"/>
                <w:lang w:eastAsia="ru-RU"/>
              </w:rPr>
            </w:pPr>
            <w:r w:rsidRPr="00741DCE">
              <w:rPr>
                <w:rFonts w:ascii="Times New Roman" w:hAnsi="Times New Roman" w:cs="Times New Roman"/>
                <w:iCs/>
                <w:color w:val="000000"/>
                <w:sz w:val="20"/>
                <w:lang w:eastAsia="ru-RU"/>
              </w:rPr>
              <w:t>Ширина</w:t>
            </w:r>
          </w:p>
        </w:tc>
        <w:tc>
          <w:tcPr>
            <w:tcW w:w="1985" w:type="dxa"/>
          </w:tcPr>
          <w:p w:rsidR="00741DCE" w:rsidRPr="00741DCE" w:rsidRDefault="00741DCE" w:rsidP="00741DCE">
            <w:pPr>
              <w:spacing w:line="0" w:lineRule="atLeast"/>
              <w:rPr>
                <w:rFonts w:ascii="Times New Roman" w:hAnsi="Times New Roman" w:cs="Times New Roman"/>
                <w:iCs/>
                <w:color w:val="000000"/>
                <w:sz w:val="20"/>
                <w:lang w:eastAsia="ru-RU"/>
              </w:rPr>
            </w:pPr>
            <w:r w:rsidRPr="00741DCE">
              <w:rPr>
                <w:rFonts w:ascii="Times New Roman" w:hAnsi="Times New Roman" w:cs="Times New Roman"/>
                <w:iCs/>
                <w:color w:val="000000"/>
                <w:sz w:val="20"/>
                <w:lang w:eastAsia="ru-RU"/>
              </w:rPr>
              <w:t>30,0 или 20,0 или 25,0</w:t>
            </w:r>
            <w:r>
              <w:rPr>
                <w:rFonts w:ascii="Times New Roman" w:hAnsi="Times New Roman" w:cs="Times New Roman"/>
                <w:iCs/>
                <w:color w:val="000000"/>
                <w:sz w:val="20"/>
                <w:lang w:eastAsia="ru-RU"/>
              </w:rPr>
              <w:t xml:space="preserve"> мм</w:t>
            </w:r>
          </w:p>
        </w:tc>
        <w:tc>
          <w:tcPr>
            <w:tcW w:w="1701" w:type="dxa"/>
            <w:vAlign w:val="center"/>
          </w:tcPr>
          <w:p w:rsidR="00741DCE" w:rsidRPr="008656EA" w:rsidRDefault="00741DCE" w:rsidP="00BE6396">
            <w:pPr>
              <w:pStyle w:val="TableParagraph"/>
              <w:tabs>
                <w:tab w:val="left" w:pos="593"/>
              </w:tabs>
              <w:spacing w:line="228" w:lineRule="auto"/>
              <w:ind w:left="109" w:right="186"/>
              <w:rPr>
                <w:rFonts w:ascii="Times New Roman" w:hAnsi="Times New Roman" w:cs="Times New Roman"/>
                <w:iCs/>
                <w:color w:val="000000"/>
                <w:sz w:val="20"/>
                <w:szCs w:val="20"/>
                <w:lang w:val="ru-RU" w:eastAsia="ru-RU"/>
              </w:rPr>
            </w:pPr>
            <w:r>
              <w:rPr>
                <w:rFonts w:ascii="Times New Roman" w:hAnsi="Times New Roman" w:cs="Times New Roman"/>
                <w:iCs/>
                <w:color w:val="000000"/>
                <w:sz w:val="20"/>
                <w:szCs w:val="20"/>
                <w:lang w:val="ru-RU" w:eastAsia="ru-RU"/>
              </w:rPr>
              <w:t>20 мм</w:t>
            </w:r>
          </w:p>
        </w:tc>
        <w:tc>
          <w:tcPr>
            <w:tcW w:w="1134" w:type="dxa"/>
            <w:vMerge/>
            <w:vAlign w:val="center"/>
          </w:tcPr>
          <w:p w:rsidR="00741DCE" w:rsidRPr="003E57EF" w:rsidRDefault="00741DCE" w:rsidP="00BE6396">
            <w:pPr>
              <w:suppressAutoHyphens w:val="0"/>
              <w:overflowPunct/>
              <w:autoSpaceDN w:val="0"/>
              <w:adjustRightInd w:val="0"/>
              <w:jc w:val="center"/>
              <w:rPr>
                <w:rFonts w:eastAsia="Calibri"/>
                <w:sz w:val="20"/>
                <w:lang w:eastAsia="ru-RU"/>
              </w:rPr>
            </w:pPr>
          </w:p>
        </w:tc>
      </w:tr>
      <w:tr w:rsidR="00741DCE" w:rsidTr="00FC656D">
        <w:trPr>
          <w:trHeight w:val="273"/>
        </w:trPr>
        <w:tc>
          <w:tcPr>
            <w:tcW w:w="426" w:type="dxa"/>
            <w:vMerge/>
            <w:vAlign w:val="center"/>
          </w:tcPr>
          <w:p w:rsidR="00741DCE" w:rsidRDefault="00741DCE" w:rsidP="00BE6396">
            <w:pPr>
              <w:suppressAutoHyphens w:val="0"/>
              <w:overflowPunct/>
              <w:autoSpaceDE/>
              <w:jc w:val="center"/>
              <w:rPr>
                <w:color w:val="000000"/>
                <w:sz w:val="20"/>
                <w:lang w:eastAsia="ru-RU"/>
              </w:rPr>
            </w:pPr>
          </w:p>
        </w:tc>
        <w:tc>
          <w:tcPr>
            <w:tcW w:w="992" w:type="dxa"/>
            <w:vMerge/>
            <w:vAlign w:val="center"/>
          </w:tcPr>
          <w:p w:rsidR="00741DCE" w:rsidRPr="00571605" w:rsidRDefault="00741DCE" w:rsidP="00BE6396">
            <w:pPr>
              <w:suppressAutoHyphens w:val="0"/>
              <w:rPr>
                <w:color w:val="000000"/>
                <w:sz w:val="20"/>
                <w:lang w:eastAsia="ru-RU"/>
              </w:rPr>
            </w:pPr>
          </w:p>
        </w:tc>
        <w:tc>
          <w:tcPr>
            <w:tcW w:w="1559" w:type="dxa"/>
            <w:vMerge/>
            <w:vAlign w:val="center"/>
          </w:tcPr>
          <w:p w:rsidR="00741DCE" w:rsidRPr="003E57EF" w:rsidRDefault="00741DCE" w:rsidP="00BE6396">
            <w:pPr>
              <w:rPr>
                <w:rFonts w:eastAsia="Calibri"/>
                <w:iCs/>
                <w:sz w:val="20"/>
              </w:rPr>
            </w:pPr>
          </w:p>
        </w:tc>
        <w:tc>
          <w:tcPr>
            <w:tcW w:w="1701" w:type="dxa"/>
          </w:tcPr>
          <w:p w:rsidR="00741DCE" w:rsidRPr="00741DCE" w:rsidRDefault="00741DCE" w:rsidP="00741DCE">
            <w:pPr>
              <w:suppressAutoHyphens w:val="0"/>
              <w:rPr>
                <w:rFonts w:ascii="Times New Roman" w:hAnsi="Times New Roman" w:cs="Times New Roman"/>
                <w:iCs/>
                <w:color w:val="000000"/>
                <w:sz w:val="20"/>
                <w:lang w:eastAsia="ru-RU"/>
              </w:rPr>
            </w:pPr>
            <w:r w:rsidRPr="00741DCE">
              <w:rPr>
                <w:rFonts w:ascii="Times New Roman" w:hAnsi="Times New Roman" w:cs="Times New Roman"/>
                <w:iCs/>
                <w:color w:val="000000"/>
                <w:sz w:val="20"/>
                <w:lang w:eastAsia="ru-RU"/>
              </w:rPr>
              <w:t xml:space="preserve">Тип </w:t>
            </w:r>
          </w:p>
        </w:tc>
        <w:tc>
          <w:tcPr>
            <w:tcW w:w="1985" w:type="dxa"/>
          </w:tcPr>
          <w:p w:rsidR="00741DCE" w:rsidRPr="00741DCE" w:rsidRDefault="00741DCE" w:rsidP="00741DCE">
            <w:pPr>
              <w:spacing w:line="0" w:lineRule="atLeast"/>
              <w:rPr>
                <w:rFonts w:ascii="Times New Roman" w:hAnsi="Times New Roman" w:cs="Times New Roman"/>
                <w:iCs/>
                <w:color w:val="000000"/>
                <w:sz w:val="20"/>
                <w:lang w:eastAsia="ru-RU"/>
              </w:rPr>
            </w:pPr>
            <w:r w:rsidRPr="00741DCE">
              <w:rPr>
                <w:rFonts w:ascii="Times New Roman" w:hAnsi="Times New Roman" w:cs="Times New Roman"/>
                <w:iCs/>
                <w:color w:val="000000"/>
                <w:sz w:val="20"/>
                <w:lang w:eastAsia="ru-RU"/>
              </w:rPr>
              <w:t xml:space="preserve">требуется односторонняя </w:t>
            </w:r>
          </w:p>
        </w:tc>
        <w:tc>
          <w:tcPr>
            <w:tcW w:w="1701" w:type="dxa"/>
            <w:vAlign w:val="center"/>
          </w:tcPr>
          <w:p w:rsidR="00741DCE" w:rsidRPr="008656EA" w:rsidRDefault="00741DCE" w:rsidP="00BE6396">
            <w:pPr>
              <w:pStyle w:val="TableParagraph"/>
              <w:spacing w:line="234" w:lineRule="exact"/>
              <w:ind w:left="109"/>
              <w:rPr>
                <w:rFonts w:ascii="Times New Roman" w:hAnsi="Times New Roman" w:cs="Times New Roman"/>
                <w:iCs/>
                <w:color w:val="000000"/>
                <w:sz w:val="20"/>
                <w:szCs w:val="20"/>
                <w:lang w:val="ru-RU" w:eastAsia="ru-RU"/>
              </w:rPr>
            </w:pPr>
            <w:r>
              <w:rPr>
                <w:rFonts w:ascii="Times New Roman" w:hAnsi="Times New Roman" w:cs="Times New Roman"/>
                <w:iCs/>
                <w:color w:val="000000"/>
                <w:sz w:val="20"/>
                <w:szCs w:val="20"/>
                <w:lang w:val="ru-RU" w:eastAsia="ru-RU"/>
              </w:rPr>
              <w:t>односторонняя</w:t>
            </w:r>
          </w:p>
        </w:tc>
        <w:tc>
          <w:tcPr>
            <w:tcW w:w="1134" w:type="dxa"/>
            <w:vMerge/>
            <w:vAlign w:val="center"/>
          </w:tcPr>
          <w:p w:rsidR="00741DCE" w:rsidRPr="003E57EF" w:rsidRDefault="00741DCE" w:rsidP="00BE6396">
            <w:pPr>
              <w:suppressAutoHyphens w:val="0"/>
              <w:overflowPunct/>
              <w:autoSpaceDN w:val="0"/>
              <w:adjustRightInd w:val="0"/>
              <w:jc w:val="center"/>
              <w:rPr>
                <w:rFonts w:eastAsia="Calibri"/>
                <w:sz w:val="20"/>
                <w:lang w:eastAsia="ru-RU"/>
              </w:rPr>
            </w:pPr>
          </w:p>
        </w:tc>
      </w:tr>
      <w:tr w:rsidR="00741DCE" w:rsidTr="00FC656D">
        <w:trPr>
          <w:trHeight w:val="496"/>
        </w:trPr>
        <w:tc>
          <w:tcPr>
            <w:tcW w:w="426" w:type="dxa"/>
            <w:vMerge/>
            <w:vAlign w:val="center"/>
          </w:tcPr>
          <w:p w:rsidR="00741DCE" w:rsidRDefault="00741DCE" w:rsidP="00BE6396">
            <w:pPr>
              <w:suppressAutoHyphens w:val="0"/>
              <w:overflowPunct/>
              <w:autoSpaceDE/>
              <w:jc w:val="center"/>
              <w:rPr>
                <w:color w:val="000000"/>
                <w:sz w:val="20"/>
                <w:lang w:eastAsia="ru-RU"/>
              </w:rPr>
            </w:pPr>
          </w:p>
        </w:tc>
        <w:tc>
          <w:tcPr>
            <w:tcW w:w="992" w:type="dxa"/>
            <w:vMerge/>
            <w:vAlign w:val="center"/>
          </w:tcPr>
          <w:p w:rsidR="00741DCE" w:rsidRPr="00571605" w:rsidRDefault="00741DCE" w:rsidP="00BE6396">
            <w:pPr>
              <w:suppressAutoHyphens w:val="0"/>
              <w:rPr>
                <w:color w:val="000000"/>
                <w:sz w:val="20"/>
                <w:lang w:eastAsia="ru-RU"/>
              </w:rPr>
            </w:pPr>
          </w:p>
        </w:tc>
        <w:tc>
          <w:tcPr>
            <w:tcW w:w="1559" w:type="dxa"/>
            <w:vMerge/>
            <w:vAlign w:val="center"/>
          </w:tcPr>
          <w:p w:rsidR="00741DCE" w:rsidRPr="003E57EF" w:rsidRDefault="00741DCE" w:rsidP="00BE6396">
            <w:pPr>
              <w:rPr>
                <w:rFonts w:eastAsia="Calibri"/>
                <w:iCs/>
                <w:sz w:val="20"/>
              </w:rPr>
            </w:pPr>
          </w:p>
        </w:tc>
        <w:tc>
          <w:tcPr>
            <w:tcW w:w="1701" w:type="dxa"/>
          </w:tcPr>
          <w:p w:rsidR="00741DCE" w:rsidRPr="00741DCE" w:rsidRDefault="00741DCE" w:rsidP="00741DCE">
            <w:pPr>
              <w:suppressAutoHyphens w:val="0"/>
              <w:rPr>
                <w:rFonts w:ascii="Times New Roman" w:hAnsi="Times New Roman" w:cs="Times New Roman"/>
                <w:iCs/>
                <w:color w:val="000000"/>
                <w:sz w:val="20"/>
                <w:lang w:eastAsia="ru-RU"/>
              </w:rPr>
            </w:pPr>
            <w:r w:rsidRPr="00741DCE">
              <w:rPr>
                <w:rFonts w:ascii="Times New Roman" w:hAnsi="Times New Roman" w:cs="Times New Roman"/>
                <w:iCs/>
                <w:color w:val="000000"/>
                <w:sz w:val="20"/>
                <w:lang w:eastAsia="ru-RU"/>
              </w:rPr>
              <w:t xml:space="preserve">Липкость </w:t>
            </w:r>
          </w:p>
        </w:tc>
        <w:tc>
          <w:tcPr>
            <w:tcW w:w="1985" w:type="dxa"/>
          </w:tcPr>
          <w:p w:rsidR="00741DCE" w:rsidRPr="00741DCE" w:rsidRDefault="00741DCE" w:rsidP="00741DCE">
            <w:pPr>
              <w:spacing w:line="0" w:lineRule="atLeast"/>
              <w:rPr>
                <w:rFonts w:ascii="Times New Roman" w:hAnsi="Times New Roman" w:cs="Times New Roman"/>
                <w:iCs/>
                <w:color w:val="000000"/>
                <w:sz w:val="20"/>
                <w:lang w:eastAsia="ru-RU"/>
              </w:rPr>
            </w:pPr>
            <w:r w:rsidRPr="00741DCE">
              <w:rPr>
                <w:rFonts w:ascii="Times New Roman" w:hAnsi="Times New Roman" w:cs="Times New Roman"/>
                <w:iCs/>
                <w:color w:val="000000"/>
                <w:sz w:val="20"/>
                <w:lang w:eastAsia="ru-RU"/>
              </w:rPr>
              <w:t>обычная</w:t>
            </w:r>
          </w:p>
        </w:tc>
        <w:tc>
          <w:tcPr>
            <w:tcW w:w="1701" w:type="dxa"/>
            <w:vAlign w:val="center"/>
          </w:tcPr>
          <w:p w:rsidR="00741DCE" w:rsidRPr="008656EA" w:rsidRDefault="00741DCE" w:rsidP="00BE6396">
            <w:pPr>
              <w:pStyle w:val="TableParagraph"/>
              <w:spacing w:line="234" w:lineRule="exact"/>
              <w:ind w:left="109"/>
              <w:rPr>
                <w:rFonts w:ascii="Times New Roman" w:hAnsi="Times New Roman" w:cs="Times New Roman"/>
                <w:iCs/>
                <w:color w:val="000000"/>
                <w:sz w:val="20"/>
                <w:szCs w:val="20"/>
                <w:lang w:val="ru-RU" w:eastAsia="ru-RU"/>
              </w:rPr>
            </w:pPr>
            <w:r>
              <w:rPr>
                <w:rFonts w:ascii="Times New Roman" w:hAnsi="Times New Roman" w:cs="Times New Roman"/>
                <w:iCs/>
                <w:color w:val="000000"/>
                <w:sz w:val="20"/>
                <w:szCs w:val="20"/>
                <w:lang w:val="ru-RU" w:eastAsia="ru-RU"/>
              </w:rPr>
              <w:t>обычная</w:t>
            </w:r>
          </w:p>
        </w:tc>
        <w:tc>
          <w:tcPr>
            <w:tcW w:w="1134" w:type="dxa"/>
            <w:vMerge/>
            <w:vAlign w:val="center"/>
          </w:tcPr>
          <w:p w:rsidR="00741DCE" w:rsidRPr="003E57EF" w:rsidRDefault="00741DCE" w:rsidP="00BE6396">
            <w:pPr>
              <w:suppressAutoHyphens w:val="0"/>
              <w:overflowPunct/>
              <w:autoSpaceDN w:val="0"/>
              <w:adjustRightInd w:val="0"/>
              <w:jc w:val="center"/>
              <w:rPr>
                <w:rFonts w:eastAsia="Calibri"/>
                <w:sz w:val="20"/>
                <w:lang w:eastAsia="ru-RU"/>
              </w:rPr>
            </w:pPr>
          </w:p>
        </w:tc>
      </w:tr>
      <w:tr w:rsidR="00741DCE" w:rsidTr="00FC656D">
        <w:trPr>
          <w:trHeight w:val="350"/>
        </w:trPr>
        <w:tc>
          <w:tcPr>
            <w:tcW w:w="426" w:type="dxa"/>
            <w:vMerge/>
            <w:vAlign w:val="center"/>
          </w:tcPr>
          <w:p w:rsidR="00741DCE" w:rsidRDefault="00741DCE" w:rsidP="00BE6396">
            <w:pPr>
              <w:suppressAutoHyphens w:val="0"/>
              <w:overflowPunct/>
              <w:autoSpaceDE/>
              <w:jc w:val="center"/>
              <w:rPr>
                <w:color w:val="000000"/>
                <w:sz w:val="20"/>
                <w:lang w:eastAsia="ru-RU"/>
              </w:rPr>
            </w:pPr>
          </w:p>
        </w:tc>
        <w:tc>
          <w:tcPr>
            <w:tcW w:w="992" w:type="dxa"/>
            <w:vMerge/>
            <w:vAlign w:val="center"/>
          </w:tcPr>
          <w:p w:rsidR="00741DCE" w:rsidRPr="00571605" w:rsidRDefault="00741DCE" w:rsidP="00BE6396">
            <w:pPr>
              <w:suppressAutoHyphens w:val="0"/>
              <w:rPr>
                <w:color w:val="000000"/>
                <w:sz w:val="20"/>
                <w:lang w:eastAsia="ru-RU"/>
              </w:rPr>
            </w:pPr>
          </w:p>
        </w:tc>
        <w:tc>
          <w:tcPr>
            <w:tcW w:w="1559" w:type="dxa"/>
            <w:vMerge/>
            <w:vAlign w:val="center"/>
          </w:tcPr>
          <w:p w:rsidR="00741DCE" w:rsidRPr="003E57EF" w:rsidRDefault="00741DCE" w:rsidP="00BE6396">
            <w:pPr>
              <w:rPr>
                <w:rFonts w:eastAsia="Calibri"/>
                <w:iCs/>
                <w:sz w:val="20"/>
              </w:rPr>
            </w:pPr>
          </w:p>
        </w:tc>
        <w:tc>
          <w:tcPr>
            <w:tcW w:w="1701" w:type="dxa"/>
          </w:tcPr>
          <w:p w:rsidR="00741DCE" w:rsidRPr="00741DCE" w:rsidRDefault="00741DCE" w:rsidP="00741DCE">
            <w:pPr>
              <w:suppressAutoHyphens w:val="0"/>
              <w:rPr>
                <w:rFonts w:ascii="Times New Roman" w:hAnsi="Times New Roman" w:cs="Times New Roman"/>
                <w:iCs/>
                <w:color w:val="000000"/>
                <w:sz w:val="20"/>
                <w:lang w:eastAsia="ru-RU"/>
              </w:rPr>
            </w:pPr>
            <w:r w:rsidRPr="00741DCE">
              <w:rPr>
                <w:rFonts w:ascii="Times New Roman" w:hAnsi="Times New Roman" w:cs="Times New Roman"/>
                <w:iCs/>
                <w:color w:val="000000"/>
                <w:sz w:val="20"/>
                <w:lang w:eastAsia="ru-RU"/>
              </w:rPr>
              <w:t>Вид</w:t>
            </w:r>
          </w:p>
        </w:tc>
        <w:tc>
          <w:tcPr>
            <w:tcW w:w="1985" w:type="dxa"/>
          </w:tcPr>
          <w:p w:rsidR="00741DCE" w:rsidRPr="00741DCE" w:rsidRDefault="00741DCE" w:rsidP="00741DCE">
            <w:pPr>
              <w:spacing w:line="0" w:lineRule="atLeast"/>
              <w:rPr>
                <w:rFonts w:ascii="Times New Roman" w:hAnsi="Times New Roman" w:cs="Times New Roman"/>
                <w:iCs/>
                <w:color w:val="000000"/>
                <w:sz w:val="20"/>
                <w:lang w:eastAsia="ru-RU"/>
              </w:rPr>
            </w:pPr>
            <w:r w:rsidRPr="00741DCE">
              <w:rPr>
                <w:rFonts w:ascii="Times New Roman" w:hAnsi="Times New Roman" w:cs="Times New Roman"/>
                <w:iCs/>
                <w:color w:val="000000"/>
                <w:sz w:val="20"/>
                <w:lang w:eastAsia="ru-RU"/>
              </w:rPr>
              <w:t>для широкого потребления или для промышленного применения</w:t>
            </w:r>
          </w:p>
        </w:tc>
        <w:tc>
          <w:tcPr>
            <w:tcW w:w="1701" w:type="dxa"/>
            <w:vAlign w:val="center"/>
          </w:tcPr>
          <w:p w:rsidR="00741DCE" w:rsidRPr="008656EA" w:rsidRDefault="00741DCE" w:rsidP="00BE6396">
            <w:pPr>
              <w:pStyle w:val="TableParagraph"/>
              <w:spacing w:line="234" w:lineRule="exact"/>
              <w:ind w:left="109"/>
              <w:rPr>
                <w:rFonts w:ascii="Times New Roman" w:hAnsi="Times New Roman" w:cs="Times New Roman"/>
                <w:iCs/>
                <w:color w:val="000000"/>
                <w:sz w:val="20"/>
                <w:szCs w:val="20"/>
                <w:lang w:val="ru-RU" w:eastAsia="ru-RU"/>
              </w:rPr>
            </w:pPr>
            <w:r>
              <w:rPr>
                <w:rFonts w:ascii="Times New Roman" w:hAnsi="Times New Roman" w:cs="Times New Roman"/>
                <w:iCs/>
                <w:color w:val="000000"/>
                <w:sz w:val="20"/>
                <w:szCs w:val="20"/>
                <w:lang w:val="ru-RU" w:eastAsia="ru-RU"/>
              </w:rPr>
              <w:t>для широкого потребления</w:t>
            </w:r>
          </w:p>
        </w:tc>
        <w:tc>
          <w:tcPr>
            <w:tcW w:w="1134" w:type="dxa"/>
            <w:vMerge/>
            <w:vAlign w:val="center"/>
          </w:tcPr>
          <w:p w:rsidR="00741DCE" w:rsidRPr="003E57EF" w:rsidRDefault="00741DCE" w:rsidP="00BE6396">
            <w:pPr>
              <w:suppressAutoHyphens w:val="0"/>
              <w:overflowPunct/>
              <w:autoSpaceDN w:val="0"/>
              <w:adjustRightInd w:val="0"/>
              <w:jc w:val="center"/>
              <w:rPr>
                <w:rFonts w:eastAsia="Calibri"/>
                <w:sz w:val="20"/>
                <w:lang w:eastAsia="ru-RU"/>
              </w:rPr>
            </w:pPr>
          </w:p>
        </w:tc>
      </w:tr>
      <w:tr w:rsidR="00741DCE" w:rsidTr="00BE6396">
        <w:trPr>
          <w:trHeight w:val="176"/>
        </w:trPr>
        <w:tc>
          <w:tcPr>
            <w:tcW w:w="426" w:type="dxa"/>
            <w:vMerge/>
            <w:vAlign w:val="center"/>
          </w:tcPr>
          <w:p w:rsidR="00741DCE" w:rsidRDefault="00741DCE" w:rsidP="00BE6396">
            <w:pPr>
              <w:suppressAutoHyphens w:val="0"/>
              <w:overflowPunct/>
              <w:autoSpaceDE/>
              <w:jc w:val="center"/>
              <w:rPr>
                <w:color w:val="000000"/>
                <w:sz w:val="20"/>
                <w:lang w:eastAsia="ru-RU"/>
              </w:rPr>
            </w:pPr>
          </w:p>
        </w:tc>
        <w:tc>
          <w:tcPr>
            <w:tcW w:w="992" w:type="dxa"/>
            <w:vMerge/>
            <w:vAlign w:val="center"/>
          </w:tcPr>
          <w:p w:rsidR="00741DCE" w:rsidRPr="00571605" w:rsidRDefault="00741DCE" w:rsidP="00BE6396">
            <w:pPr>
              <w:suppressAutoHyphens w:val="0"/>
              <w:rPr>
                <w:color w:val="000000"/>
                <w:sz w:val="20"/>
                <w:lang w:eastAsia="ru-RU"/>
              </w:rPr>
            </w:pPr>
          </w:p>
        </w:tc>
        <w:tc>
          <w:tcPr>
            <w:tcW w:w="1559" w:type="dxa"/>
            <w:vMerge/>
            <w:vAlign w:val="center"/>
          </w:tcPr>
          <w:p w:rsidR="00741DCE" w:rsidRPr="003E57EF" w:rsidRDefault="00741DCE" w:rsidP="00BE6396">
            <w:pPr>
              <w:rPr>
                <w:rFonts w:eastAsia="Calibri"/>
                <w:iCs/>
                <w:sz w:val="20"/>
              </w:rPr>
            </w:pPr>
          </w:p>
        </w:tc>
        <w:tc>
          <w:tcPr>
            <w:tcW w:w="1701" w:type="dxa"/>
            <w:vAlign w:val="center"/>
          </w:tcPr>
          <w:p w:rsidR="00741DCE" w:rsidRPr="008656EA" w:rsidRDefault="00741DCE" w:rsidP="00BE6396">
            <w:pPr>
              <w:suppressAutoHyphens w:val="0"/>
              <w:rPr>
                <w:rFonts w:ascii="Times New Roman" w:hAnsi="Times New Roman" w:cs="Times New Roman"/>
                <w:iCs/>
                <w:color w:val="000000"/>
                <w:sz w:val="20"/>
                <w:lang w:eastAsia="ru-RU"/>
              </w:rPr>
            </w:pPr>
          </w:p>
        </w:tc>
        <w:tc>
          <w:tcPr>
            <w:tcW w:w="1985" w:type="dxa"/>
            <w:vAlign w:val="center"/>
          </w:tcPr>
          <w:p w:rsidR="00741DCE" w:rsidRPr="008656EA" w:rsidRDefault="00741DCE" w:rsidP="00BE6396">
            <w:pPr>
              <w:pStyle w:val="TableParagraph"/>
              <w:spacing w:line="234" w:lineRule="exact"/>
              <w:ind w:left="109"/>
              <w:rPr>
                <w:rFonts w:ascii="Times New Roman" w:hAnsi="Times New Roman" w:cs="Times New Roman"/>
                <w:iCs/>
                <w:color w:val="000000"/>
                <w:sz w:val="20"/>
                <w:szCs w:val="20"/>
                <w:lang w:val="ru-RU" w:eastAsia="ru-RU"/>
              </w:rPr>
            </w:pPr>
          </w:p>
        </w:tc>
        <w:tc>
          <w:tcPr>
            <w:tcW w:w="1701" w:type="dxa"/>
            <w:vAlign w:val="center"/>
          </w:tcPr>
          <w:p w:rsidR="00741DCE" w:rsidRPr="008656EA" w:rsidRDefault="00741DCE" w:rsidP="00BE6396">
            <w:pPr>
              <w:pStyle w:val="TableParagraph"/>
              <w:spacing w:line="234" w:lineRule="exact"/>
              <w:ind w:left="109"/>
              <w:rPr>
                <w:rFonts w:ascii="Times New Roman" w:hAnsi="Times New Roman" w:cs="Times New Roman"/>
                <w:iCs/>
                <w:color w:val="000000"/>
                <w:sz w:val="20"/>
                <w:szCs w:val="20"/>
                <w:lang w:val="ru-RU" w:eastAsia="ru-RU"/>
              </w:rPr>
            </w:pPr>
            <w:r>
              <w:rPr>
                <w:rFonts w:ascii="Times New Roman" w:hAnsi="Times New Roman" w:cs="Times New Roman"/>
                <w:iCs/>
                <w:color w:val="000000"/>
                <w:sz w:val="20"/>
                <w:szCs w:val="20"/>
                <w:lang w:val="ru-RU" w:eastAsia="ru-RU"/>
              </w:rPr>
              <w:t xml:space="preserve">Соответствует </w:t>
            </w:r>
            <w:r w:rsidRPr="00741DCE">
              <w:rPr>
                <w:rFonts w:ascii="Times New Roman" w:hAnsi="Times New Roman" w:cs="Times New Roman"/>
                <w:iCs/>
                <w:color w:val="000000"/>
                <w:sz w:val="20"/>
                <w:szCs w:val="20"/>
                <w:lang w:val="ru-RU" w:eastAsia="ru-RU"/>
              </w:rPr>
              <w:t xml:space="preserve"> ГОСТ 2162-97</w:t>
            </w:r>
          </w:p>
        </w:tc>
        <w:tc>
          <w:tcPr>
            <w:tcW w:w="1134" w:type="dxa"/>
            <w:vMerge/>
            <w:vAlign w:val="center"/>
          </w:tcPr>
          <w:p w:rsidR="00741DCE" w:rsidRPr="003E57EF" w:rsidRDefault="00741DCE" w:rsidP="00BE6396">
            <w:pPr>
              <w:suppressAutoHyphens w:val="0"/>
              <w:overflowPunct/>
              <w:autoSpaceDN w:val="0"/>
              <w:adjustRightInd w:val="0"/>
              <w:jc w:val="center"/>
              <w:rPr>
                <w:rFonts w:eastAsia="Calibri"/>
                <w:sz w:val="20"/>
                <w:lang w:eastAsia="ru-RU"/>
              </w:rPr>
            </w:pPr>
          </w:p>
        </w:tc>
      </w:tr>
    </w:tbl>
    <w:p w:rsidR="00263686" w:rsidRDefault="00263686" w:rsidP="00263686">
      <w:pPr>
        <w:jc w:val="both"/>
      </w:pPr>
      <w:r w:rsidRPr="00C62341">
        <w:rPr>
          <w:b/>
          <w:bCs/>
          <w:i/>
          <w:iCs/>
        </w:rPr>
        <w:t>Форма предоставления информации является рекомендуемой. В случае предоставления участником закупки требуемых данных по форме, отличной от рекомендуемой, такой участник закупки допускается к участию в редукционе.</w:t>
      </w:r>
    </w:p>
    <w:p w:rsidR="00263686" w:rsidRPr="008656EA" w:rsidRDefault="00263686" w:rsidP="00263686"/>
    <w:p w:rsidR="00263686" w:rsidRDefault="00263686" w:rsidP="00263686"/>
    <w:p w:rsidR="00263686" w:rsidRDefault="00263686" w:rsidP="00263686"/>
    <w:p w:rsidR="00263686" w:rsidRDefault="00263686" w:rsidP="00263686"/>
    <w:p w:rsidR="00263686" w:rsidRDefault="00263686" w:rsidP="00263686"/>
    <w:p w:rsidR="00263686" w:rsidRDefault="00263686" w:rsidP="00263686"/>
    <w:p w:rsidR="00263686" w:rsidRDefault="00263686" w:rsidP="00263686">
      <w:bookmarkStart w:id="0" w:name="_GoBack"/>
      <w:bookmarkEnd w:id="0"/>
    </w:p>
    <w:sectPr w:rsidR="00263686" w:rsidSect="00CE08CE">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967C8FC6"/>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1">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2">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3">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4">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5">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6">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7">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8">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abstractNum>
  <w:abstractNum w:abstractNumId="1">
    <w:nsid w:val="005C01F2"/>
    <w:multiLevelType w:val="hybridMultilevel"/>
    <w:tmpl w:val="BB12184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2C56E1D"/>
    <w:multiLevelType w:val="hybridMultilevel"/>
    <w:tmpl w:val="29305E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A47657"/>
    <w:multiLevelType w:val="multilevel"/>
    <w:tmpl w:val="5742DCD4"/>
    <w:lvl w:ilvl="0">
      <w:start w:val="1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1B1B9F"/>
    <w:multiLevelType w:val="hybridMultilevel"/>
    <w:tmpl w:val="0DE68F2A"/>
    <w:lvl w:ilvl="0" w:tplc="FC283B4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5">
    <w:nsid w:val="091D5F28"/>
    <w:multiLevelType w:val="hybridMultilevel"/>
    <w:tmpl w:val="2B98DB5A"/>
    <w:lvl w:ilvl="0" w:tplc="6A3E2F84">
      <w:start w:val="1"/>
      <w:numFmt w:val="decimal"/>
      <w:suff w:val="space"/>
      <w:lvlText w:val="%1."/>
      <w:lvlJc w:val="left"/>
      <w:pPr>
        <w:ind w:left="720"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nsid w:val="092D447E"/>
    <w:multiLevelType w:val="hybridMultilevel"/>
    <w:tmpl w:val="A694F93E"/>
    <w:lvl w:ilvl="0" w:tplc="409621F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FA24C2"/>
    <w:multiLevelType w:val="hybridMultilevel"/>
    <w:tmpl w:val="4CFE17DC"/>
    <w:lvl w:ilvl="0" w:tplc="32C2CB5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8">
    <w:nsid w:val="0DF11478"/>
    <w:multiLevelType w:val="hybridMultilevel"/>
    <w:tmpl w:val="6EA4FBA4"/>
    <w:lvl w:ilvl="0" w:tplc="22161CD4">
      <w:start w:val="1"/>
      <w:numFmt w:val="decimal"/>
      <w:suff w:val="space"/>
      <w:lvlText w:val="%1."/>
      <w:lvlJc w:val="left"/>
      <w:pPr>
        <w:ind w:left="720"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9">
    <w:nsid w:val="15F20F26"/>
    <w:multiLevelType w:val="hybridMultilevel"/>
    <w:tmpl w:val="1FFE9E6E"/>
    <w:lvl w:ilvl="0" w:tplc="AECEBB12">
      <w:start w:val="1"/>
      <w:numFmt w:val="bullet"/>
      <w:suff w:val="space"/>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0">
    <w:nsid w:val="176D7503"/>
    <w:multiLevelType w:val="hybridMultilevel"/>
    <w:tmpl w:val="8A381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A4914F8"/>
    <w:multiLevelType w:val="hybridMultilevel"/>
    <w:tmpl w:val="20A0FC98"/>
    <w:lvl w:ilvl="0" w:tplc="0444ED7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C27160"/>
    <w:multiLevelType w:val="hybridMultilevel"/>
    <w:tmpl w:val="39A86764"/>
    <w:lvl w:ilvl="0" w:tplc="8FF2AFDC">
      <w:start w:val="1"/>
      <w:numFmt w:val="decimal"/>
      <w:suff w:val="space"/>
      <w:lvlText w:val="%1."/>
      <w:lvlJc w:val="left"/>
      <w:pPr>
        <w:ind w:left="720"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nsid w:val="24396212"/>
    <w:multiLevelType w:val="hybridMultilevel"/>
    <w:tmpl w:val="DBD04DC4"/>
    <w:lvl w:ilvl="0" w:tplc="CBE00FF0">
      <w:start w:val="1"/>
      <w:numFmt w:val="decimal"/>
      <w:suff w:val="space"/>
      <w:lvlText w:val="%1."/>
      <w:lvlJc w:val="left"/>
      <w:pPr>
        <w:ind w:left="720" w:hanging="360"/>
      </w:pPr>
      <w:rPr>
        <w:rFonts w:hint="default"/>
        <w:lang w:val="ru"/>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4">
    <w:nsid w:val="2C3B1AEE"/>
    <w:multiLevelType w:val="hybridMultilevel"/>
    <w:tmpl w:val="82F463B0"/>
    <w:lvl w:ilvl="0" w:tplc="1852674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590FF3"/>
    <w:multiLevelType w:val="hybridMultilevel"/>
    <w:tmpl w:val="4232ED3E"/>
    <w:lvl w:ilvl="0" w:tplc="ACFA7D02">
      <w:start w:val="1"/>
      <w:numFmt w:val="decimal"/>
      <w:lvlText w:val="3.%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5E3B5C"/>
    <w:multiLevelType w:val="hybridMultilevel"/>
    <w:tmpl w:val="EA1CDA9C"/>
    <w:lvl w:ilvl="0" w:tplc="881AC77E">
      <w:start w:val="1"/>
      <w:numFmt w:val="decimal"/>
      <w:suff w:val="space"/>
      <w:lvlText w:val="%1."/>
      <w:lvlJc w:val="left"/>
      <w:pPr>
        <w:ind w:left="720"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7">
    <w:nsid w:val="325B7D4D"/>
    <w:multiLevelType w:val="hybridMultilevel"/>
    <w:tmpl w:val="693E0284"/>
    <w:lvl w:ilvl="0" w:tplc="538CBB84">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5791FEA"/>
    <w:multiLevelType w:val="multilevel"/>
    <w:tmpl w:val="2E12EF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5B933EE"/>
    <w:multiLevelType w:val="hybridMultilevel"/>
    <w:tmpl w:val="C1BCE3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AD36EAC"/>
    <w:multiLevelType w:val="hybridMultilevel"/>
    <w:tmpl w:val="62501458"/>
    <w:lvl w:ilvl="0" w:tplc="E9DA0CF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B49113D"/>
    <w:multiLevelType w:val="hybridMultilevel"/>
    <w:tmpl w:val="0C3E035A"/>
    <w:lvl w:ilvl="0" w:tplc="57166130">
      <w:start w:val="1"/>
      <w:numFmt w:val="bullet"/>
      <w:suff w:val="space"/>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3C443AC4"/>
    <w:multiLevelType w:val="multilevel"/>
    <w:tmpl w:val="930CCD0E"/>
    <w:lvl w:ilvl="0">
      <w:start w:val="1"/>
      <w:numFmt w:val="decimal"/>
      <w:suff w:val="space"/>
      <w:lvlText w:val="%1."/>
      <w:lvlJc w:val="left"/>
      <w:pPr>
        <w:ind w:left="1070" w:hanging="360"/>
      </w:pPr>
      <w:rPr>
        <w:rFonts w:hint="default"/>
        <w:b/>
        <w:i w:val="0"/>
        <w:sz w:val="24"/>
        <w:szCs w:val="24"/>
      </w:rPr>
    </w:lvl>
    <w:lvl w:ilvl="1">
      <w:start w:val="1"/>
      <w:numFmt w:val="decimal"/>
      <w:isLgl/>
      <w:suff w:val="space"/>
      <w:lvlText w:val="%1.%2."/>
      <w:lvlJc w:val="left"/>
      <w:pPr>
        <w:ind w:left="7165" w:hanging="360"/>
      </w:pPr>
      <w:rPr>
        <w:rFonts w:hint="default"/>
        <w:b/>
      </w:rPr>
    </w:lvl>
    <w:lvl w:ilvl="2">
      <w:start w:val="1"/>
      <w:numFmt w:val="decimal"/>
      <w:isLgl/>
      <w:suff w:val="space"/>
      <w:lvlText w:val="%1.%2.%3."/>
      <w:lvlJc w:val="left"/>
      <w:pPr>
        <w:ind w:left="1287"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2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500" w:hanging="1440"/>
      </w:pPr>
      <w:rPr>
        <w:rFonts w:hint="default"/>
      </w:rPr>
    </w:lvl>
    <w:lvl w:ilvl="8">
      <w:start w:val="1"/>
      <w:numFmt w:val="decimal"/>
      <w:isLgl/>
      <w:lvlText w:val="%1.%2.%3.%4.%5.%6.%7.%8.%9."/>
      <w:lvlJc w:val="left"/>
      <w:pPr>
        <w:ind w:left="5220" w:hanging="1800"/>
      </w:pPr>
      <w:rPr>
        <w:rFonts w:hint="default"/>
      </w:rPr>
    </w:lvl>
  </w:abstractNum>
  <w:abstractNum w:abstractNumId="23">
    <w:nsid w:val="3C512FEE"/>
    <w:multiLevelType w:val="hybridMultilevel"/>
    <w:tmpl w:val="ECC861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3D1D3E48"/>
    <w:multiLevelType w:val="hybridMultilevel"/>
    <w:tmpl w:val="1B2E2B9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3F39371C"/>
    <w:multiLevelType w:val="hybridMultilevel"/>
    <w:tmpl w:val="193468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01222E1"/>
    <w:multiLevelType w:val="hybridMultilevel"/>
    <w:tmpl w:val="D994AB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09D7E52"/>
    <w:multiLevelType w:val="hybridMultilevel"/>
    <w:tmpl w:val="5C48CA0E"/>
    <w:lvl w:ilvl="0" w:tplc="32C2CB5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8">
    <w:nsid w:val="43F72E02"/>
    <w:multiLevelType w:val="multilevel"/>
    <w:tmpl w:val="6F28EF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9E0492A"/>
    <w:multiLevelType w:val="multilevel"/>
    <w:tmpl w:val="10F4C3FA"/>
    <w:lvl w:ilvl="0">
      <w:start w:val="1"/>
      <w:numFmt w:val="decimal"/>
      <w:lvlText w:val="%1."/>
      <w:lvlJc w:val="left"/>
      <w:pPr>
        <w:ind w:left="570" w:hanging="570"/>
      </w:pPr>
      <w:rPr>
        <w:rFonts w:hint="default"/>
      </w:rPr>
    </w:lvl>
    <w:lvl w:ilvl="1">
      <w:start w:val="1"/>
      <w:numFmt w:val="decimal"/>
      <w:lvlText w:val="%1.%2."/>
      <w:lvlJc w:val="left"/>
      <w:pPr>
        <w:ind w:left="1138" w:hanging="570"/>
      </w:pPr>
      <w:rPr>
        <w:rFonts w:hint="default"/>
        <w:b w:val="0"/>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30">
    <w:nsid w:val="5028576B"/>
    <w:multiLevelType w:val="hybridMultilevel"/>
    <w:tmpl w:val="4CFE17DC"/>
    <w:lvl w:ilvl="0" w:tplc="32C2CB5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1">
    <w:nsid w:val="52B41787"/>
    <w:multiLevelType w:val="hybridMultilevel"/>
    <w:tmpl w:val="9B84A38E"/>
    <w:lvl w:ilvl="0" w:tplc="23082C52">
      <w:start w:val="1"/>
      <w:numFmt w:val="bullet"/>
      <w:lvlText w:val="-"/>
      <w:lvlJc w:val="left"/>
      <w:pPr>
        <w:ind w:left="112" w:hanging="394"/>
      </w:pPr>
      <w:rPr>
        <w:rFonts w:ascii="Gulim" w:eastAsia="Gulim" w:hAnsi="Gulim" w:hint="default"/>
        <w:sz w:val="28"/>
        <w:szCs w:val="28"/>
      </w:rPr>
    </w:lvl>
    <w:lvl w:ilvl="1" w:tplc="8F4CDA02">
      <w:start w:val="1"/>
      <w:numFmt w:val="bullet"/>
      <w:lvlText w:val="•"/>
      <w:lvlJc w:val="left"/>
      <w:pPr>
        <w:ind w:left="793" w:hanging="394"/>
      </w:pPr>
      <w:rPr>
        <w:rFonts w:hint="default"/>
      </w:rPr>
    </w:lvl>
    <w:lvl w:ilvl="2" w:tplc="0B42395E">
      <w:start w:val="1"/>
      <w:numFmt w:val="bullet"/>
      <w:lvlText w:val="•"/>
      <w:lvlJc w:val="left"/>
      <w:pPr>
        <w:ind w:left="1473" w:hanging="394"/>
      </w:pPr>
      <w:rPr>
        <w:rFonts w:hint="default"/>
      </w:rPr>
    </w:lvl>
    <w:lvl w:ilvl="3" w:tplc="2D626B4E">
      <w:start w:val="1"/>
      <w:numFmt w:val="bullet"/>
      <w:lvlText w:val="•"/>
      <w:lvlJc w:val="left"/>
      <w:pPr>
        <w:ind w:left="2154" w:hanging="394"/>
      </w:pPr>
      <w:rPr>
        <w:rFonts w:hint="default"/>
      </w:rPr>
    </w:lvl>
    <w:lvl w:ilvl="4" w:tplc="F27626A2">
      <w:start w:val="1"/>
      <w:numFmt w:val="bullet"/>
      <w:lvlText w:val="•"/>
      <w:lvlJc w:val="left"/>
      <w:pPr>
        <w:ind w:left="2834" w:hanging="394"/>
      </w:pPr>
      <w:rPr>
        <w:rFonts w:hint="default"/>
      </w:rPr>
    </w:lvl>
    <w:lvl w:ilvl="5" w:tplc="7958B54A">
      <w:start w:val="1"/>
      <w:numFmt w:val="bullet"/>
      <w:lvlText w:val="•"/>
      <w:lvlJc w:val="left"/>
      <w:pPr>
        <w:ind w:left="3515" w:hanging="394"/>
      </w:pPr>
      <w:rPr>
        <w:rFonts w:hint="default"/>
      </w:rPr>
    </w:lvl>
    <w:lvl w:ilvl="6" w:tplc="64243C56">
      <w:start w:val="1"/>
      <w:numFmt w:val="bullet"/>
      <w:lvlText w:val="•"/>
      <w:lvlJc w:val="left"/>
      <w:pPr>
        <w:ind w:left="4195" w:hanging="394"/>
      </w:pPr>
      <w:rPr>
        <w:rFonts w:hint="default"/>
      </w:rPr>
    </w:lvl>
    <w:lvl w:ilvl="7" w:tplc="269CB862">
      <w:start w:val="1"/>
      <w:numFmt w:val="bullet"/>
      <w:lvlText w:val="•"/>
      <w:lvlJc w:val="left"/>
      <w:pPr>
        <w:ind w:left="4876" w:hanging="394"/>
      </w:pPr>
      <w:rPr>
        <w:rFonts w:hint="default"/>
      </w:rPr>
    </w:lvl>
    <w:lvl w:ilvl="8" w:tplc="F88CADA0">
      <w:start w:val="1"/>
      <w:numFmt w:val="bullet"/>
      <w:lvlText w:val="•"/>
      <w:lvlJc w:val="left"/>
      <w:pPr>
        <w:ind w:left="5556" w:hanging="394"/>
      </w:pPr>
      <w:rPr>
        <w:rFonts w:hint="default"/>
      </w:rPr>
    </w:lvl>
  </w:abstractNum>
  <w:abstractNum w:abstractNumId="32">
    <w:nsid w:val="53BB6844"/>
    <w:multiLevelType w:val="hybridMultilevel"/>
    <w:tmpl w:val="FAAC5DFE"/>
    <w:lvl w:ilvl="0" w:tplc="1820F1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71F0FC9"/>
    <w:multiLevelType w:val="multilevel"/>
    <w:tmpl w:val="930CCD0E"/>
    <w:lvl w:ilvl="0">
      <w:start w:val="1"/>
      <w:numFmt w:val="decimal"/>
      <w:suff w:val="space"/>
      <w:lvlText w:val="%1."/>
      <w:lvlJc w:val="left"/>
      <w:pPr>
        <w:ind w:left="1070" w:hanging="360"/>
      </w:pPr>
      <w:rPr>
        <w:rFonts w:hint="default"/>
        <w:b/>
        <w:i w:val="0"/>
        <w:sz w:val="24"/>
        <w:szCs w:val="24"/>
      </w:rPr>
    </w:lvl>
    <w:lvl w:ilvl="1">
      <w:start w:val="1"/>
      <w:numFmt w:val="decimal"/>
      <w:isLgl/>
      <w:suff w:val="space"/>
      <w:lvlText w:val="%1.%2."/>
      <w:lvlJc w:val="left"/>
      <w:pPr>
        <w:ind w:left="1070" w:hanging="360"/>
      </w:pPr>
      <w:rPr>
        <w:rFonts w:hint="default"/>
        <w:b/>
      </w:rPr>
    </w:lvl>
    <w:lvl w:ilvl="2">
      <w:start w:val="1"/>
      <w:numFmt w:val="decimal"/>
      <w:isLgl/>
      <w:suff w:val="space"/>
      <w:lvlText w:val="%1.%2.%3."/>
      <w:lvlJc w:val="left"/>
      <w:pPr>
        <w:ind w:left="1287"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2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500" w:hanging="1440"/>
      </w:pPr>
      <w:rPr>
        <w:rFonts w:hint="default"/>
      </w:rPr>
    </w:lvl>
    <w:lvl w:ilvl="8">
      <w:start w:val="1"/>
      <w:numFmt w:val="decimal"/>
      <w:isLgl/>
      <w:lvlText w:val="%1.%2.%3.%4.%5.%6.%7.%8.%9."/>
      <w:lvlJc w:val="left"/>
      <w:pPr>
        <w:ind w:left="5220" w:hanging="1800"/>
      </w:pPr>
      <w:rPr>
        <w:rFonts w:hint="default"/>
      </w:rPr>
    </w:lvl>
  </w:abstractNum>
  <w:abstractNum w:abstractNumId="34">
    <w:nsid w:val="574C5290"/>
    <w:multiLevelType w:val="hybridMultilevel"/>
    <w:tmpl w:val="14B6E3FA"/>
    <w:lvl w:ilvl="0" w:tplc="96F47828">
      <w:start w:val="1"/>
      <w:numFmt w:val="decimal"/>
      <w:lvlText w:val="%1."/>
      <w:lvlJc w:val="left"/>
      <w:pPr>
        <w:ind w:left="92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79127B0"/>
    <w:multiLevelType w:val="hybridMultilevel"/>
    <w:tmpl w:val="DBD04DC4"/>
    <w:lvl w:ilvl="0" w:tplc="CBE00FF0">
      <w:start w:val="1"/>
      <w:numFmt w:val="decimal"/>
      <w:suff w:val="space"/>
      <w:lvlText w:val="%1."/>
      <w:lvlJc w:val="left"/>
      <w:pPr>
        <w:ind w:left="720" w:hanging="360"/>
      </w:pPr>
      <w:rPr>
        <w:rFonts w:hint="default"/>
        <w:lang w:val="ru"/>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6">
    <w:nsid w:val="5ADE3D32"/>
    <w:multiLevelType w:val="hybridMultilevel"/>
    <w:tmpl w:val="1D06CF8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5EB3424E"/>
    <w:multiLevelType w:val="hybridMultilevel"/>
    <w:tmpl w:val="4D8C5DBA"/>
    <w:lvl w:ilvl="0" w:tplc="04190001">
      <w:start w:val="1"/>
      <w:numFmt w:val="bullet"/>
      <w:lvlText w:val=""/>
      <w:lvlJc w:val="left"/>
      <w:pPr>
        <w:ind w:left="0" w:hanging="360"/>
      </w:pPr>
      <w:rPr>
        <w:rFonts w:ascii="Symbol" w:hAnsi="Symbol" w:hint="default"/>
      </w:rPr>
    </w:lvl>
    <w:lvl w:ilvl="1" w:tplc="04190019" w:tentative="1">
      <w:start w:val="1"/>
      <w:numFmt w:val="lowerLetter"/>
      <w:lvlText w:val="%2."/>
      <w:lvlJc w:val="left"/>
      <w:pPr>
        <w:ind w:left="655" w:hanging="360"/>
      </w:pPr>
    </w:lvl>
    <w:lvl w:ilvl="2" w:tplc="0419001B" w:tentative="1">
      <w:start w:val="1"/>
      <w:numFmt w:val="lowerRoman"/>
      <w:lvlText w:val="%3."/>
      <w:lvlJc w:val="right"/>
      <w:pPr>
        <w:ind w:left="1375" w:hanging="180"/>
      </w:pPr>
    </w:lvl>
    <w:lvl w:ilvl="3" w:tplc="0419000F" w:tentative="1">
      <w:start w:val="1"/>
      <w:numFmt w:val="decimal"/>
      <w:lvlText w:val="%4."/>
      <w:lvlJc w:val="left"/>
      <w:pPr>
        <w:ind w:left="2095" w:hanging="360"/>
      </w:pPr>
    </w:lvl>
    <w:lvl w:ilvl="4" w:tplc="04190019" w:tentative="1">
      <w:start w:val="1"/>
      <w:numFmt w:val="lowerLetter"/>
      <w:lvlText w:val="%5."/>
      <w:lvlJc w:val="left"/>
      <w:pPr>
        <w:ind w:left="2815" w:hanging="360"/>
      </w:pPr>
    </w:lvl>
    <w:lvl w:ilvl="5" w:tplc="0419001B" w:tentative="1">
      <w:start w:val="1"/>
      <w:numFmt w:val="lowerRoman"/>
      <w:lvlText w:val="%6."/>
      <w:lvlJc w:val="right"/>
      <w:pPr>
        <w:ind w:left="3535" w:hanging="180"/>
      </w:pPr>
    </w:lvl>
    <w:lvl w:ilvl="6" w:tplc="0419000F" w:tentative="1">
      <w:start w:val="1"/>
      <w:numFmt w:val="decimal"/>
      <w:lvlText w:val="%7."/>
      <w:lvlJc w:val="left"/>
      <w:pPr>
        <w:ind w:left="4255" w:hanging="360"/>
      </w:pPr>
    </w:lvl>
    <w:lvl w:ilvl="7" w:tplc="04190019" w:tentative="1">
      <w:start w:val="1"/>
      <w:numFmt w:val="lowerLetter"/>
      <w:lvlText w:val="%8."/>
      <w:lvlJc w:val="left"/>
      <w:pPr>
        <w:ind w:left="4975" w:hanging="360"/>
      </w:pPr>
    </w:lvl>
    <w:lvl w:ilvl="8" w:tplc="0419001B" w:tentative="1">
      <w:start w:val="1"/>
      <w:numFmt w:val="lowerRoman"/>
      <w:lvlText w:val="%9."/>
      <w:lvlJc w:val="right"/>
      <w:pPr>
        <w:ind w:left="5695" w:hanging="180"/>
      </w:pPr>
    </w:lvl>
  </w:abstractNum>
  <w:abstractNum w:abstractNumId="38">
    <w:nsid w:val="5FED5AC2"/>
    <w:multiLevelType w:val="hybridMultilevel"/>
    <w:tmpl w:val="1916EA96"/>
    <w:lvl w:ilvl="0" w:tplc="0419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9">
    <w:nsid w:val="6B946A39"/>
    <w:multiLevelType w:val="multilevel"/>
    <w:tmpl w:val="B8CE2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3DC0B7E"/>
    <w:multiLevelType w:val="multilevel"/>
    <w:tmpl w:val="1EA2797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5812B7A"/>
    <w:multiLevelType w:val="hybridMultilevel"/>
    <w:tmpl w:val="F7D08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BC63149"/>
    <w:multiLevelType w:val="hybridMultilevel"/>
    <w:tmpl w:val="2B98DB5A"/>
    <w:lvl w:ilvl="0" w:tplc="6A3E2F84">
      <w:start w:val="1"/>
      <w:numFmt w:val="decimal"/>
      <w:suff w:val="space"/>
      <w:lvlText w:val="%1."/>
      <w:lvlJc w:val="left"/>
      <w:pPr>
        <w:ind w:left="720"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3">
    <w:nsid w:val="7C8A1488"/>
    <w:multiLevelType w:val="hybridMultilevel"/>
    <w:tmpl w:val="BA386F9C"/>
    <w:lvl w:ilvl="0" w:tplc="32C2CB5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4">
    <w:nsid w:val="7E3A458F"/>
    <w:multiLevelType w:val="hybridMultilevel"/>
    <w:tmpl w:val="29449CDA"/>
    <w:lvl w:ilvl="0" w:tplc="7A48A71A">
      <w:start w:val="1"/>
      <w:numFmt w:val="decimal"/>
      <w:suff w:val="nothing"/>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2"/>
  </w:num>
  <w:num w:numId="2">
    <w:abstractNumId w:val="24"/>
  </w:num>
  <w:num w:numId="3">
    <w:abstractNumId w:val="4"/>
  </w:num>
  <w:num w:numId="4">
    <w:abstractNumId w:val="26"/>
  </w:num>
  <w:num w:numId="5">
    <w:abstractNumId w:val="15"/>
  </w:num>
  <w:num w:numId="6">
    <w:abstractNumId w:val="36"/>
  </w:num>
  <w:num w:numId="7">
    <w:abstractNumId w:val="14"/>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num>
  <w:num w:numId="10">
    <w:abstractNumId w:val="18"/>
  </w:num>
  <w:num w:numId="11">
    <w:abstractNumId w:val="28"/>
  </w:num>
  <w:num w:numId="12">
    <w:abstractNumId w:val="3"/>
  </w:num>
  <w:num w:numId="13">
    <w:abstractNumId w:val="16"/>
  </w:num>
  <w:num w:numId="14">
    <w:abstractNumId w:val="17"/>
  </w:num>
  <w:num w:numId="15">
    <w:abstractNumId w:val="0"/>
  </w:num>
  <w:num w:numId="16">
    <w:abstractNumId w:val="38"/>
  </w:num>
  <w:num w:numId="17">
    <w:abstractNumId w:val="9"/>
  </w:num>
  <w:num w:numId="18">
    <w:abstractNumId w:val="21"/>
  </w:num>
  <w:num w:numId="19">
    <w:abstractNumId w:val="23"/>
  </w:num>
  <w:num w:numId="20">
    <w:abstractNumId w:val="29"/>
  </w:num>
  <w:num w:numId="21">
    <w:abstractNumId w:val="11"/>
  </w:num>
  <w:num w:numId="22">
    <w:abstractNumId w:val="41"/>
  </w:num>
  <w:num w:numId="23">
    <w:abstractNumId w:val="25"/>
  </w:num>
  <w:num w:numId="24">
    <w:abstractNumId w:val="19"/>
  </w:num>
  <w:num w:numId="25">
    <w:abstractNumId w:val="12"/>
  </w:num>
  <w:num w:numId="26">
    <w:abstractNumId w:val="7"/>
  </w:num>
  <w:num w:numId="27">
    <w:abstractNumId w:val="5"/>
  </w:num>
  <w:num w:numId="28">
    <w:abstractNumId w:val="6"/>
  </w:num>
  <w:num w:numId="29">
    <w:abstractNumId w:val="35"/>
  </w:num>
  <w:num w:numId="30">
    <w:abstractNumId w:val="13"/>
  </w:num>
  <w:num w:numId="31">
    <w:abstractNumId w:val="33"/>
  </w:num>
  <w:num w:numId="32">
    <w:abstractNumId w:val="8"/>
  </w:num>
  <w:num w:numId="33">
    <w:abstractNumId w:val="30"/>
  </w:num>
  <w:num w:numId="34">
    <w:abstractNumId w:val="27"/>
  </w:num>
  <w:num w:numId="35">
    <w:abstractNumId w:val="43"/>
  </w:num>
  <w:num w:numId="36">
    <w:abstractNumId w:val="39"/>
  </w:num>
  <w:num w:numId="37">
    <w:abstractNumId w:val="32"/>
  </w:num>
  <w:num w:numId="38">
    <w:abstractNumId w:val="10"/>
  </w:num>
  <w:num w:numId="39">
    <w:abstractNumId w:val="42"/>
  </w:num>
  <w:num w:numId="40">
    <w:abstractNumId w:val="2"/>
  </w:num>
  <w:num w:numId="41">
    <w:abstractNumId w:val="31"/>
  </w:num>
  <w:num w:numId="42">
    <w:abstractNumId w:val="1"/>
  </w:num>
  <w:num w:numId="43">
    <w:abstractNumId w:val="20"/>
  </w:num>
  <w:num w:numId="44">
    <w:abstractNumId w:val="37"/>
  </w:num>
  <w:num w:numId="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ECE"/>
    <w:rsid w:val="00005091"/>
    <w:rsid w:val="000218D6"/>
    <w:rsid w:val="000327A0"/>
    <w:rsid w:val="000458E8"/>
    <w:rsid w:val="00057626"/>
    <w:rsid w:val="00057B73"/>
    <w:rsid w:val="000633C6"/>
    <w:rsid w:val="00064B38"/>
    <w:rsid w:val="0008535A"/>
    <w:rsid w:val="00086D98"/>
    <w:rsid w:val="00093D72"/>
    <w:rsid w:val="00094659"/>
    <w:rsid w:val="00094CEC"/>
    <w:rsid w:val="000B658E"/>
    <w:rsid w:val="000B7CCC"/>
    <w:rsid w:val="000C11C4"/>
    <w:rsid w:val="000C2CB6"/>
    <w:rsid w:val="000D1D02"/>
    <w:rsid w:val="000F12C1"/>
    <w:rsid w:val="000F3C2F"/>
    <w:rsid w:val="00102420"/>
    <w:rsid w:val="00110A01"/>
    <w:rsid w:val="00111E92"/>
    <w:rsid w:val="001149ED"/>
    <w:rsid w:val="00115832"/>
    <w:rsid w:val="00131DE6"/>
    <w:rsid w:val="00133DB0"/>
    <w:rsid w:val="00150339"/>
    <w:rsid w:val="00157CE7"/>
    <w:rsid w:val="00163721"/>
    <w:rsid w:val="0016521D"/>
    <w:rsid w:val="00165F50"/>
    <w:rsid w:val="00171BF2"/>
    <w:rsid w:val="00173FB5"/>
    <w:rsid w:val="00184A40"/>
    <w:rsid w:val="00184AFB"/>
    <w:rsid w:val="00193373"/>
    <w:rsid w:val="001A259B"/>
    <w:rsid w:val="001A5B12"/>
    <w:rsid w:val="001B1B92"/>
    <w:rsid w:val="001F1640"/>
    <w:rsid w:val="001F3EE3"/>
    <w:rsid w:val="00235C83"/>
    <w:rsid w:val="00244D46"/>
    <w:rsid w:val="00246B9F"/>
    <w:rsid w:val="00250F82"/>
    <w:rsid w:val="00254ED6"/>
    <w:rsid w:val="00263686"/>
    <w:rsid w:val="00272CA8"/>
    <w:rsid w:val="00281A95"/>
    <w:rsid w:val="00284781"/>
    <w:rsid w:val="0028596D"/>
    <w:rsid w:val="00292811"/>
    <w:rsid w:val="002A16F7"/>
    <w:rsid w:val="002B24C8"/>
    <w:rsid w:val="002C775E"/>
    <w:rsid w:val="002D1C14"/>
    <w:rsid w:val="002D425B"/>
    <w:rsid w:val="002D5486"/>
    <w:rsid w:val="002E27FD"/>
    <w:rsid w:val="002E2EAE"/>
    <w:rsid w:val="002F2F1C"/>
    <w:rsid w:val="002F437C"/>
    <w:rsid w:val="00333CC4"/>
    <w:rsid w:val="00346A8F"/>
    <w:rsid w:val="00352BC5"/>
    <w:rsid w:val="003569B9"/>
    <w:rsid w:val="00366C50"/>
    <w:rsid w:val="003733D5"/>
    <w:rsid w:val="00387071"/>
    <w:rsid w:val="003A3D59"/>
    <w:rsid w:val="003B1156"/>
    <w:rsid w:val="003C55E4"/>
    <w:rsid w:val="003E1D25"/>
    <w:rsid w:val="003E7AB8"/>
    <w:rsid w:val="0040310F"/>
    <w:rsid w:val="00426986"/>
    <w:rsid w:val="004348CA"/>
    <w:rsid w:val="004351F3"/>
    <w:rsid w:val="0044757D"/>
    <w:rsid w:val="004532D7"/>
    <w:rsid w:val="00453C96"/>
    <w:rsid w:val="004541ED"/>
    <w:rsid w:val="00457BBB"/>
    <w:rsid w:val="00463164"/>
    <w:rsid w:val="00467038"/>
    <w:rsid w:val="004677AC"/>
    <w:rsid w:val="00473D01"/>
    <w:rsid w:val="00476970"/>
    <w:rsid w:val="004905EF"/>
    <w:rsid w:val="0049461B"/>
    <w:rsid w:val="004A0903"/>
    <w:rsid w:val="004A1A8B"/>
    <w:rsid w:val="004D1B83"/>
    <w:rsid w:val="004D1FF3"/>
    <w:rsid w:val="004D4073"/>
    <w:rsid w:val="004E013E"/>
    <w:rsid w:val="004E0879"/>
    <w:rsid w:val="004E30CC"/>
    <w:rsid w:val="004E608E"/>
    <w:rsid w:val="004F0E07"/>
    <w:rsid w:val="004F72C2"/>
    <w:rsid w:val="00506F40"/>
    <w:rsid w:val="00525439"/>
    <w:rsid w:val="005367DD"/>
    <w:rsid w:val="0054026E"/>
    <w:rsid w:val="005416D4"/>
    <w:rsid w:val="00550A02"/>
    <w:rsid w:val="005638DA"/>
    <w:rsid w:val="00597D69"/>
    <w:rsid w:val="005A3799"/>
    <w:rsid w:val="005B4701"/>
    <w:rsid w:val="005C05D1"/>
    <w:rsid w:val="005D095D"/>
    <w:rsid w:val="005D3F19"/>
    <w:rsid w:val="005E02FE"/>
    <w:rsid w:val="005F5251"/>
    <w:rsid w:val="00602ED0"/>
    <w:rsid w:val="00633C7E"/>
    <w:rsid w:val="00636AFC"/>
    <w:rsid w:val="00637D88"/>
    <w:rsid w:val="00661D65"/>
    <w:rsid w:val="0067341A"/>
    <w:rsid w:val="00677DFA"/>
    <w:rsid w:val="006813CB"/>
    <w:rsid w:val="00682985"/>
    <w:rsid w:val="00690B7F"/>
    <w:rsid w:val="00694513"/>
    <w:rsid w:val="006B7EB7"/>
    <w:rsid w:val="006E09F6"/>
    <w:rsid w:val="00722AFF"/>
    <w:rsid w:val="00723B6B"/>
    <w:rsid w:val="007257E5"/>
    <w:rsid w:val="00727F18"/>
    <w:rsid w:val="00732C04"/>
    <w:rsid w:val="00741DCE"/>
    <w:rsid w:val="007450EF"/>
    <w:rsid w:val="0075668A"/>
    <w:rsid w:val="00760575"/>
    <w:rsid w:val="00772E94"/>
    <w:rsid w:val="00787372"/>
    <w:rsid w:val="0079331B"/>
    <w:rsid w:val="007A2EBC"/>
    <w:rsid w:val="007A65E1"/>
    <w:rsid w:val="007C1987"/>
    <w:rsid w:val="007C3D29"/>
    <w:rsid w:val="007E0C4F"/>
    <w:rsid w:val="007F737F"/>
    <w:rsid w:val="00810D32"/>
    <w:rsid w:val="00821A93"/>
    <w:rsid w:val="00846F4F"/>
    <w:rsid w:val="00852013"/>
    <w:rsid w:val="008655D3"/>
    <w:rsid w:val="00874124"/>
    <w:rsid w:val="00880D6C"/>
    <w:rsid w:val="0088527A"/>
    <w:rsid w:val="00891BD1"/>
    <w:rsid w:val="008A20C4"/>
    <w:rsid w:val="008A6312"/>
    <w:rsid w:val="008B6B1A"/>
    <w:rsid w:val="008B7BD1"/>
    <w:rsid w:val="008C2034"/>
    <w:rsid w:val="008C3F5B"/>
    <w:rsid w:val="008E44F7"/>
    <w:rsid w:val="008E6A9E"/>
    <w:rsid w:val="008F4F7F"/>
    <w:rsid w:val="00900E3C"/>
    <w:rsid w:val="00902CCC"/>
    <w:rsid w:val="00905FBA"/>
    <w:rsid w:val="0092092A"/>
    <w:rsid w:val="00937F55"/>
    <w:rsid w:val="00956E4B"/>
    <w:rsid w:val="00957CA9"/>
    <w:rsid w:val="00961C51"/>
    <w:rsid w:val="00971452"/>
    <w:rsid w:val="00975519"/>
    <w:rsid w:val="009805FD"/>
    <w:rsid w:val="009A076E"/>
    <w:rsid w:val="009B4533"/>
    <w:rsid w:val="009C7F4F"/>
    <w:rsid w:val="009D3F96"/>
    <w:rsid w:val="009D57EB"/>
    <w:rsid w:val="009E6CE6"/>
    <w:rsid w:val="009F1DCF"/>
    <w:rsid w:val="009F68EC"/>
    <w:rsid w:val="009F69CB"/>
    <w:rsid w:val="00A00120"/>
    <w:rsid w:val="00A221AD"/>
    <w:rsid w:val="00A25FD9"/>
    <w:rsid w:val="00A67372"/>
    <w:rsid w:val="00A67DB6"/>
    <w:rsid w:val="00A706A2"/>
    <w:rsid w:val="00A7343B"/>
    <w:rsid w:val="00A804F2"/>
    <w:rsid w:val="00AA2B07"/>
    <w:rsid w:val="00AC4256"/>
    <w:rsid w:val="00AC63E0"/>
    <w:rsid w:val="00AD24F9"/>
    <w:rsid w:val="00AD4C84"/>
    <w:rsid w:val="00AE6B0B"/>
    <w:rsid w:val="00AF2B5B"/>
    <w:rsid w:val="00B06296"/>
    <w:rsid w:val="00B33765"/>
    <w:rsid w:val="00B55D21"/>
    <w:rsid w:val="00B56A71"/>
    <w:rsid w:val="00B62134"/>
    <w:rsid w:val="00B83B3D"/>
    <w:rsid w:val="00B9297E"/>
    <w:rsid w:val="00B92CDD"/>
    <w:rsid w:val="00B957C5"/>
    <w:rsid w:val="00B95B6A"/>
    <w:rsid w:val="00BB2802"/>
    <w:rsid w:val="00BC2497"/>
    <w:rsid w:val="00BE0EBC"/>
    <w:rsid w:val="00BE2835"/>
    <w:rsid w:val="00BE6396"/>
    <w:rsid w:val="00BF46B4"/>
    <w:rsid w:val="00C0613C"/>
    <w:rsid w:val="00C14A7E"/>
    <w:rsid w:val="00C151EF"/>
    <w:rsid w:val="00C213A0"/>
    <w:rsid w:val="00C30E06"/>
    <w:rsid w:val="00C352D7"/>
    <w:rsid w:val="00C44398"/>
    <w:rsid w:val="00C44AF1"/>
    <w:rsid w:val="00C44BE4"/>
    <w:rsid w:val="00C47EB8"/>
    <w:rsid w:val="00C54921"/>
    <w:rsid w:val="00C62341"/>
    <w:rsid w:val="00C657C0"/>
    <w:rsid w:val="00C66F81"/>
    <w:rsid w:val="00C82367"/>
    <w:rsid w:val="00C83D48"/>
    <w:rsid w:val="00C85509"/>
    <w:rsid w:val="00C87FDC"/>
    <w:rsid w:val="00C95396"/>
    <w:rsid w:val="00C95C8E"/>
    <w:rsid w:val="00CA0820"/>
    <w:rsid w:val="00CA4C80"/>
    <w:rsid w:val="00CB0E25"/>
    <w:rsid w:val="00CD03B6"/>
    <w:rsid w:val="00CD5FB1"/>
    <w:rsid w:val="00CE08CE"/>
    <w:rsid w:val="00CE13EA"/>
    <w:rsid w:val="00CE1CA3"/>
    <w:rsid w:val="00CF0413"/>
    <w:rsid w:val="00CF3342"/>
    <w:rsid w:val="00CF5C73"/>
    <w:rsid w:val="00D15C1C"/>
    <w:rsid w:val="00D16955"/>
    <w:rsid w:val="00D21E83"/>
    <w:rsid w:val="00D24B1D"/>
    <w:rsid w:val="00D35467"/>
    <w:rsid w:val="00D40122"/>
    <w:rsid w:val="00D47E56"/>
    <w:rsid w:val="00D5207A"/>
    <w:rsid w:val="00D540FB"/>
    <w:rsid w:val="00D56CC2"/>
    <w:rsid w:val="00D76EAC"/>
    <w:rsid w:val="00D82B39"/>
    <w:rsid w:val="00D84252"/>
    <w:rsid w:val="00DB19DC"/>
    <w:rsid w:val="00DC4189"/>
    <w:rsid w:val="00DD5BFF"/>
    <w:rsid w:val="00DE3A3F"/>
    <w:rsid w:val="00DF5034"/>
    <w:rsid w:val="00E00F4A"/>
    <w:rsid w:val="00E02DE8"/>
    <w:rsid w:val="00E06266"/>
    <w:rsid w:val="00E1228B"/>
    <w:rsid w:val="00E16B51"/>
    <w:rsid w:val="00E24326"/>
    <w:rsid w:val="00E27C2C"/>
    <w:rsid w:val="00E27ECE"/>
    <w:rsid w:val="00E35E7C"/>
    <w:rsid w:val="00E46608"/>
    <w:rsid w:val="00E552F5"/>
    <w:rsid w:val="00E56807"/>
    <w:rsid w:val="00E61E9F"/>
    <w:rsid w:val="00E71441"/>
    <w:rsid w:val="00E82150"/>
    <w:rsid w:val="00E82F09"/>
    <w:rsid w:val="00E97216"/>
    <w:rsid w:val="00EB7A13"/>
    <w:rsid w:val="00EC470A"/>
    <w:rsid w:val="00EC581F"/>
    <w:rsid w:val="00ED36B8"/>
    <w:rsid w:val="00ED3B2C"/>
    <w:rsid w:val="00EF615B"/>
    <w:rsid w:val="00F0092A"/>
    <w:rsid w:val="00F16AF0"/>
    <w:rsid w:val="00F20AAD"/>
    <w:rsid w:val="00F37F79"/>
    <w:rsid w:val="00F66BBF"/>
    <w:rsid w:val="00F71476"/>
    <w:rsid w:val="00F7254B"/>
    <w:rsid w:val="00F7620C"/>
    <w:rsid w:val="00F8392B"/>
    <w:rsid w:val="00F847F2"/>
    <w:rsid w:val="00F85558"/>
    <w:rsid w:val="00F948BB"/>
    <w:rsid w:val="00F9509A"/>
    <w:rsid w:val="00FA2336"/>
    <w:rsid w:val="00FB2133"/>
    <w:rsid w:val="00FC005F"/>
    <w:rsid w:val="00FC048A"/>
    <w:rsid w:val="00FD32E3"/>
    <w:rsid w:val="00FE1278"/>
    <w:rsid w:val="00FE1A0C"/>
    <w:rsid w:val="00FE371D"/>
    <w:rsid w:val="00FE3913"/>
    <w:rsid w:val="00FF08B0"/>
    <w:rsid w:val="00FF5065"/>
    <w:rsid w:val="00FF68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1EF"/>
    <w:pPr>
      <w:suppressAutoHyphens/>
      <w:overflowPunct w:val="0"/>
      <w:autoSpaceDE w:val="0"/>
    </w:pPr>
    <w:rPr>
      <w:rFonts w:eastAsia="Times New Roman"/>
      <w:sz w:val="24"/>
      <w:szCs w:val="20"/>
      <w:lang w:val="ru-RU" w:eastAsia="zh-CN"/>
    </w:rPr>
  </w:style>
  <w:style w:type="paragraph" w:styleId="1">
    <w:name w:val="heading 1"/>
    <w:basedOn w:val="a"/>
    <w:next w:val="a"/>
    <w:link w:val="10"/>
    <w:qFormat/>
    <w:rsid w:val="00CF5C7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semiHidden/>
    <w:unhideWhenUsed/>
    <w:qFormat/>
    <w:locked/>
    <w:rsid w:val="00473D0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7">
    <w:name w:val="heading 7"/>
    <w:basedOn w:val="a"/>
    <w:next w:val="a"/>
    <w:link w:val="70"/>
    <w:semiHidden/>
    <w:unhideWhenUsed/>
    <w:qFormat/>
    <w:locked/>
    <w:rsid w:val="00F20AAD"/>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5C73"/>
    <w:rPr>
      <w:rFonts w:asciiTheme="majorHAnsi" w:eastAsiaTheme="majorEastAsia" w:hAnsiTheme="majorHAnsi" w:cstheme="majorBidi"/>
      <w:b/>
      <w:bCs/>
      <w:kern w:val="32"/>
      <w:sz w:val="32"/>
      <w:szCs w:val="32"/>
    </w:rPr>
  </w:style>
  <w:style w:type="character" w:styleId="a3">
    <w:name w:val="Emphasis"/>
    <w:basedOn w:val="a0"/>
    <w:qFormat/>
    <w:rsid w:val="00CF5C73"/>
    <w:rPr>
      <w:i/>
      <w:iCs/>
    </w:rPr>
  </w:style>
  <w:style w:type="character" w:styleId="a4">
    <w:name w:val="Hyperlink"/>
    <w:uiPriority w:val="99"/>
    <w:rsid w:val="00E1228B"/>
    <w:rPr>
      <w:rFonts w:cs="Times New Roman"/>
      <w:color w:val="000080"/>
      <w:u w:val="single"/>
    </w:rPr>
  </w:style>
  <w:style w:type="character" w:customStyle="1" w:styleId="TimesNewRoman11pt">
    <w:name w:val="Основной текст + Times New Roman;11 pt"/>
    <w:basedOn w:val="a0"/>
    <w:rsid w:val="00E1228B"/>
    <w:rPr>
      <w:rFonts w:ascii="Times New Roman" w:eastAsia="Times New Roman" w:hAnsi="Times New Roman" w:cs="Times New Roman"/>
      <w:b w:val="0"/>
      <w:bCs w:val="0"/>
      <w:i w:val="0"/>
      <w:iCs w:val="0"/>
      <w:smallCaps w:val="0"/>
      <w:strike w:val="0"/>
      <w:spacing w:val="0"/>
      <w:sz w:val="27"/>
      <w:szCs w:val="27"/>
      <w:shd w:val="clear" w:color="auto" w:fill="FFFFFF"/>
    </w:rPr>
  </w:style>
  <w:style w:type="paragraph" w:styleId="a5">
    <w:name w:val="Balloon Text"/>
    <w:basedOn w:val="a"/>
    <w:link w:val="a6"/>
    <w:uiPriority w:val="99"/>
    <w:semiHidden/>
    <w:unhideWhenUsed/>
    <w:rsid w:val="00A221AD"/>
    <w:rPr>
      <w:rFonts w:ascii="Tahoma" w:hAnsi="Tahoma" w:cs="Tahoma"/>
      <w:sz w:val="16"/>
      <w:szCs w:val="16"/>
    </w:rPr>
  </w:style>
  <w:style w:type="character" w:customStyle="1" w:styleId="a6">
    <w:name w:val="Текст выноски Знак"/>
    <w:basedOn w:val="a0"/>
    <w:link w:val="a5"/>
    <w:uiPriority w:val="99"/>
    <w:semiHidden/>
    <w:rsid w:val="00A221AD"/>
    <w:rPr>
      <w:rFonts w:ascii="Tahoma" w:eastAsia="Times New Roman" w:hAnsi="Tahoma" w:cs="Tahoma"/>
      <w:sz w:val="16"/>
      <w:szCs w:val="16"/>
      <w:lang w:val="ru-RU" w:eastAsia="zh-CN"/>
    </w:rPr>
  </w:style>
  <w:style w:type="character" w:customStyle="1" w:styleId="apple-converted-space">
    <w:name w:val="apple-converted-space"/>
    <w:basedOn w:val="a0"/>
    <w:rsid w:val="00E35E7C"/>
  </w:style>
  <w:style w:type="character" w:customStyle="1" w:styleId="20">
    <w:name w:val="Заголовок 2 Знак"/>
    <w:basedOn w:val="a0"/>
    <w:link w:val="2"/>
    <w:semiHidden/>
    <w:rsid w:val="00473D01"/>
    <w:rPr>
      <w:rFonts w:asciiTheme="majorHAnsi" w:eastAsiaTheme="majorEastAsia" w:hAnsiTheme="majorHAnsi" w:cstheme="majorBidi"/>
      <w:b/>
      <w:bCs/>
      <w:color w:val="4F81BD" w:themeColor="accent1"/>
      <w:sz w:val="26"/>
      <w:szCs w:val="26"/>
      <w:lang w:val="ru-RU" w:eastAsia="zh-CN"/>
    </w:rPr>
  </w:style>
  <w:style w:type="character" w:styleId="a7">
    <w:name w:val="Strong"/>
    <w:basedOn w:val="a0"/>
    <w:uiPriority w:val="22"/>
    <w:qFormat/>
    <w:locked/>
    <w:rsid w:val="00CF0413"/>
    <w:rPr>
      <w:b/>
      <w:bCs/>
    </w:rPr>
  </w:style>
  <w:style w:type="paragraph" w:styleId="a8">
    <w:name w:val="List Paragraph"/>
    <w:aliases w:val="Bullet List,FooterText,numbered,Paragraphe de liste1,lp1"/>
    <w:basedOn w:val="a"/>
    <w:link w:val="a9"/>
    <w:qFormat/>
    <w:rsid w:val="00CF0413"/>
    <w:pPr>
      <w:ind w:left="720"/>
      <w:contextualSpacing/>
    </w:pPr>
  </w:style>
  <w:style w:type="character" w:customStyle="1" w:styleId="a9">
    <w:name w:val="Абзац списка Знак"/>
    <w:aliases w:val="Bullet List Знак,FooterText Знак,numbered Знак,Paragraphe de liste1 Знак,lp1 Знак"/>
    <w:link w:val="a8"/>
    <w:locked/>
    <w:rsid w:val="00CA0820"/>
    <w:rPr>
      <w:rFonts w:eastAsia="Times New Roman"/>
      <w:sz w:val="24"/>
      <w:szCs w:val="20"/>
      <w:lang w:val="ru-RU" w:eastAsia="zh-CN"/>
    </w:rPr>
  </w:style>
  <w:style w:type="table" w:styleId="aa">
    <w:name w:val="Table Grid"/>
    <w:basedOn w:val="a1"/>
    <w:uiPriority w:val="59"/>
    <w:rsid w:val="00C855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uiPriority w:val="99"/>
    <w:semiHidden/>
    <w:unhideWhenUsed/>
    <w:rsid w:val="00110A01"/>
  </w:style>
  <w:style w:type="character" w:styleId="ab">
    <w:name w:val="Placeholder Text"/>
    <w:basedOn w:val="a0"/>
    <w:uiPriority w:val="99"/>
    <w:semiHidden/>
    <w:rsid w:val="00110A01"/>
    <w:rPr>
      <w:color w:val="808080"/>
    </w:rPr>
  </w:style>
  <w:style w:type="character" w:styleId="ac">
    <w:name w:val="FollowedHyperlink"/>
    <w:basedOn w:val="a0"/>
    <w:uiPriority w:val="99"/>
    <w:semiHidden/>
    <w:unhideWhenUsed/>
    <w:rsid w:val="00110A01"/>
    <w:rPr>
      <w:color w:val="800080"/>
      <w:u w:val="single"/>
    </w:rPr>
  </w:style>
  <w:style w:type="paragraph" w:customStyle="1" w:styleId="font5">
    <w:name w:val="font5"/>
    <w:basedOn w:val="a"/>
    <w:rsid w:val="00110A01"/>
    <w:pPr>
      <w:suppressAutoHyphens w:val="0"/>
      <w:overflowPunct/>
      <w:autoSpaceDE/>
      <w:spacing w:before="100" w:beforeAutospacing="1" w:after="100" w:afterAutospacing="1"/>
    </w:pPr>
    <w:rPr>
      <w:rFonts w:ascii="Arial" w:hAnsi="Arial" w:cs="Arial"/>
      <w:i/>
      <w:iCs/>
      <w:sz w:val="20"/>
      <w:lang w:val="uk-UA" w:eastAsia="uk-UA"/>
    </w:rPr>
  </w:style>
  <w:style w:type="paragraph" w:customStyle="1" w:styleId="xl63">
    <w:name w:val="xl63"/>
    <w:basedOn w:val="a"/>
    <w:rsid w:val="00110A01"/>
    <w:pP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64">
    <w:name w:val="xl64"/>
    <w:basedOn w:val="a"/>
    <w:rsid w:val="00110A01"/>
    <w:pPr>
      <w:suppressAutoHyphens w:val="0"/>
      <w:overflowPunct/>
      <w:autoSpaceDE/>
      <w:spacing w:before="100" w:beforeAutospacing="1" w:after="100" w:afterAutospacing="1"/>
    </w:pPr>
    <w:rPr>
      <w:rFonts w:ascii="Arial" w:hAnsi="Arial" w:cs="Arial"/>
      <w:szCs w:val="24"/>
      <w:lang w:val="uk-UA" w:eastAsia="uk-UA"/>
    </w:rPr>
  </w:style>
  <w:style w:type="paragraph" w:customStyle="1" w:styleId="xl65">
    <w:name w:val="xl65"/>
    <w:basedOn w:val="a"/>
    <w:rsid w:val="00110A01"/>
    <w:pP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66">
    <w:name w:val="xl66"/>
    <w:basedOn w:val="a"/>
    <w:rsid w:val="00110A01"/>
    <w:pP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67">
    <w:name w:val="xl67"/>
    <w:basedOn w:val="a"/>
    <w:rsid w:val="00110A01"/>
    <w:pP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68">
    <w:name w:val="xl68"/>
    <w:basedOn w:val="a"/>
    <w:rsid w:val="00110A01"/>
    <w:pPr>
      <w:suppressAutoHyphens w:val="0"/>
      <w:overflowPunct/>
      <w:autoSpaceDE/>
      <w:spacing w:before="100" w:beforeAutospacing="1" w:after="100" w:afterAutospacing="1"/>
      <w:jc w:val="right"/>
      <w:textAlignment w:val="top"/>
    </w:pPr>
    <w:rPr>
      <w:rFonts w:ascii="Arial" w:hAnsi="Arial" w:cs="Arial"/>
      <w:szCs w:val="24"/>
      <w:lang w:val="uk-UA" w:eastAsia="uk-UA"/>
    </w:rPr>
  </w:style>
  <w:style w:type="paragraph" w:customStyle="1" w:styleId="xl69">
    <w:name w:val="xl69"/>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0">
    <w:name w:val="xl70"/>
    <w:basedOn w:val="a"/>
    <w:rsid w:val="00110A01"/>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1">
    <w:name w:val="xl71"/>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2">
    <w:name w:val="xl72"/>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3">
    <w:name w:val="xl73"/>
    <w:basedOn w:val="a"/>
    <w:rsid w:val="00110A01"/>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4">
    <w:name w:val="xl74"/>
    <w:basedOn w:val="a"/>
    <w:rsid w:val="00110A01"/>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5">
    <w:name w:val="xl75"/>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76">
    <w:name w:val="xl76"/>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77">
    <w:name w:val="xl77"/>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78">
    <w:name w:val="xl78"/>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right"/>
      <w:textAlignment w:val="top"/>
    </w:pPr>
    <w:rPr>
      <w:rFonts w:ascii="Arial" w:hAnsi="Arial" w:cs="Arial"/>
      <w:szCs w:val="24"/>
      <w:lang w:val="uk-UA" w:eastAsia="uk-UA"/>
    </w:rPr>
  </w:style>
  <w:style w:type="paragraph" w:customStyle="1" w:styleId="xl79">
    <w:name w:val="xl79"/>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80">
    <w:name w:val="xl80"/>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right"/>
      <w:textAlignment w:val="top"/>
    </w:pPr>
    <w:rPr>
      <w:rFonts w:ascii="Arial" w:hAnsi="Arial" w:cs="Arial"/>
      <w:szCs w:val="24"/>
      <w:lang w:val="uk-UA" w:eastAsia="uk-UA"/>
    </w:rPr>
  </w:style>
  <w:style w:type="paragraph" w:customStyle="1" w:styleId="xl81">
    <w:name w:val="xl81"/>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82">
    <w:name w:val="xl82"/>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83">
    <w:name w:val="xl83"/>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84">
    <w:name w:val="xl84"/>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85">
    <w:name w:val="xl85"/>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86">
    <w:name w:val="xl86"/>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b/>
      <w:bCs/>
      <w:sz w:val="22"/>
      <w:szCs w:val="22"/>
      <w:lang w:val="uk-UA" w:eastAsia="uk-UA"/>
    </w:rPr>
  </w:style>
  <w:style w:type="paragraph" w:customStyle="1" w:styleId="xl87">
    <w:name w:val="xl87"/>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szCs w:val="24"/>
      <w:lang w:val="uk-UA" w:eastAsia="uk-UA"/>
    </w:rPr>
  </w:style>
  <w:style w:type="paragraph" w:customStyle="1" w:styleId="xl88">
    <w:name w:val="xl88"/>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32"/>
      <w:szCs w:val="32"/>
      <w:lang w:val="uk-UA" w:eastAsia="uk-UA"/>
    </w:rPr>
  </w:style>
  <w:style w:type="paragraph" w:customStyle="1" w:styleId="xl89">
    <w:name w:val="xl89"/>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32"/>
      <w:szCs w:val="32"/>
      <w:lang w:val="uk-UA" w:eastAsia="uk-UA"/>
    </w:rPr>
  </w:style>
  <w:style w:type="paragraph" w:customStyle="1" w:styleId="xl90">
    <w:name w:val="xl90"/>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b/>
      <w:bCs/>
      <w:sz w:val="32"/>
      <w:szCs w:val="32"/>
      <w:lang w:val="uk-UA" w:eastAsia="uk-UA"/>
    </w:rPr>
  </w:style>
  <w:style w:type="paragraph" w:customStyle="1" w:styleId="xl91">
    <w:name w:val="xl91"/>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92">
    <w:name w:val="xl92"/>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93">
    <w:name w:val="xl93"/>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94">
    <w:name w:val="xl94"/>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32"/>
      <w:szCs w:val="32"/>
      <w:lang w:val="uk-UA" w:eastAsia="uk-UA"/>
    </w:rPr>
  </w:style>
  <w:style w:type="paragraph" w:customStyle="1" w:styleId="xl95">
    <w:name w:val="xl95"/>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top"/>
    </w:pPr>
    <w:rPr>
      <w:sz w:val="32"/>
      <w:szCs w:val="32"/>
      <w:lang w:val="uk-UA" w:eastAsia="uk-UA"/>
    </w:rPr>
  </w:style>
  <w:style w:type="paragraph" w:customStyle="1" w:styleId="xl96">
    <w:name w:val="xl96"/>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sz w:val="32"/>
      <w:szCs w:val="32"/>
      <w:lang w:val="uk-UA" w:eastAsia="uk-UA"/>
    </w:rPr>
  </w:style>
  <w:style w:type="paragraph" w:customStyle="1" w:styleId="xl97">
    <w:name w:val="xl97"/>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center"/>
    </w:pPr>
    <w:rPr>
      <w:rFonts w:ascii="Arial" w:hAnsi="Arial" w:cs="Arial"/>
      <w:b/>
      <w:bCs/>
      <w:sz w:val="32"/>
      <w:szCs w:val="32"/>
      <w:lang w:val="uk-UA" w:eastAsia="uk-UA"/>
    </w:rPr>
  </w:style>
  <w:style w:type="paragraph" w:customStyle="1" w:styleId="xl98">
    <w:name w:val="xl98"/>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center"/>
    </w:pPr>
    <w:rPr>
      <w:rFonts w:ascii="Arial" w:hAnsi="Arial" w:cs="Arial"/>
      <w:b/>
      <w:bCs/>
      <w:sz w:val="32"/>
      <w:szCs w:val="32"/>
      <w:lang w:val="uk-UA" w:eastAsia="uk-UA"/>
    </w:rPr>
  </w:style>
  <w:style w:type="paragraph" w:customStyle="1" w:styleId="xl99">
    <w:name w:val="xl99"/>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b/>
      <w:bCs/>
      <w:sz w:val="32"/>
      <w:szCs w:val="32"/>
      <w:lang w:val="uk-UA" w:eastAsia="uk-UA"/>
    </w:rPr>
  </w:style>
  <w:style w:type="paragraph" w:customStyle="1" w:styleId="xl100">
    <w:name w:val="xl100"/>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textAlignment w:val="top"/>
    </w:pPr>
    <w:rPr>
      <w:rFonts w:ascii="Arial" w:hAnsi="Arial" w:cs="Arial"/>
      <w:b/>
      <w:bCs/>
      <w:sz w:val="22"/>
      <w:szCs w:val="22"/>
      <w:lang w:val="uk-UA" w:eastAsia="uk-UA"/>
    </w:rPr>
  </w:style>
  <w:style w:type="paragraph" w:customStyle="1" w:styleId="xl101">
    <w:name w:val="xl101"/>
    <w:basedOn w:val="a"/>
    <w:rsid w:val="00110A01"/>
    <w:pPr>
      <w:pBdr>
        <w:top w:val="single" w:sz="4" w:space="0" w:color="auto"/>
        <w:bottom w:val="single" w:sz="4" w:space="0" w:color="auto"/>
      </w:pBdr>
      <w:suppressAutoHyphens w:val="0"/>
      <w:overflowPunct/>
      <w:autoSpaceDE/>
      <w:spacing w:before="100" w:beforeAutospacing="1" w:after="100" w:afterAutospacing="1"/>
      <w:textAlignment w:val="top"/>
    </w:pPr>
    <w:rPr>
      <w:rFonts w:ascii="Arial" w:hAnsi="Arial" w:cs="Arial"/>
      <w:b/>
      <w:bCs/>
      <w:sz w:val="22"/>
      <w:szCs w:val="22"/>
      <w:lang w:val="uk-UA" w:eastAsia="uk-UA"/>
    </w:rPr>
  </w:style>
  <w:style w:type="paragraph" w:customStyle="1" w:styleId="xl102">
    <w:name w:val="xl102"/>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b/>
      <w:bCs/>
      <w:sz w:val="22"/>
      <w:szCs w:val="22"/>
      <w:lang w:val="uk-UA" w:eastAsia="uk-UA"/>
    </w:rPr>
  </w:style>
  <w:style w:type="character" w:customStyle="1" w:styleId="70">
    <w:name w:val="Заголовок 7 Знак"/>
    <w:basedOn w:val="a0"/>
    <w:link w:val="7"/>
    <w:semiHidden/>
    <w:rsid w:val="00F20AAD"/>
    <w:rPr>
      <w:rFonts w:asciiTheme="majorHAnsi" w:eastAsiaTheme="majorEastAsia" w:hAnsiTheme="majorHAnsi" w:cstheme="majorBidi"/>
      <w:i/>
      <w:iCs/>
      <w:color w:val="404040" w:themeColor="text1" w:themeTint="BF"/>
      <w:sz w:val="24"/>
      <w:szCs w:val="20"/>
      <w:lang w:val="ru-RU" w:eastAsia="zh-CN"/>
    </w:rPr>
  </w:style>
  <w:style w:type="paragraph" w:styleId="ad">
    <w:name w:val="Normal (Web)"/>
    <w:basedOn w:val="a"/>
    <w:uiPriority w:val="99"/>
    <w:unhideWhenUsed/>
    <w:rsid w:val="00171BF2"/>
    <w:pPr>
      <w:suppressAutoHyphens w:val="0"/>
      <w:overflowPunct/>
      <w:autoSpaceDE/>
      <w:spacing w:before="100" w:beforeAutospacing="1" w:after="100" w:afterAutospacing="1"/>
    </w:pPr>
    <w:rPr>
      <w:szCs w:val="24"/>
      <w:lang w:eastAsia="ru-RU"/>
    </w:rPr>
  </w:style>
  <w:style w:type="paragraph" w:customStyle="1" w:styleId="Default">
    <w:name w:val="Default"/>
    <w:rsid w:val="0088527A"/>
    <w:pPr>
      <w:suppressAutoHyphens/>
      <w:autoSpaceDE w:val="0"/>
    </w:pPr>
    <w:rPr>
      <w:rFonts w:eastAsia="Arial" w:cs="Calibri"/>
      <w:color w:val="000000"/>
      <w:sz w:val="24"/>
      <w:szCs w:val="24"/>
      <w:lang w:val="ru-RU" w:eastAsia="ar-SA"/>
    </w:rPr>
  </w:style>
  <w:style w:type="paragraph" w:styleId="ae">
    <w:name w:val="No Spacing"/>
    <w:uiPriority w:val="1"/>
    <w:qFormat/>
    <w:rsid w:val="0088527A"/>
    <w:pPr>
      <w:suppressAutoHyphens/>
      <w:jc w:val="both"/>
    </w:pPr>
    <w:rPr>
      <w:rFonts w:eastAsia="Times New Roman"/>
      <w:sz w:val="24"/>
      <w:szCs w:val="24"/>
      <w:lang w:val="ru-RU" w:eastAsia="ar-SA"/>
    </w:rPr>
  </w:style>
  <w:style w:type="table" w:customStyle="1" w:styleId="12">
    <w:name w:val="Сетка таблицы1"/>
    <w:basedOn w:val="a1"/>
    <w:next w:val="aa"/>
    <w:uiPriority w:val="99"/>
    <w:rsid w:val="004A0903"/>
    <w:rPr>
      <w:rFonts w:ascii="Calibri" w:hAnsi="Calibri" w:cs="Calibri"/>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3">
    <w:name w:val="xl103"/>
    <w:basedOn w:val="a"/>
    <w:rsid w:val="00CA4C80"/>
    <w:pPr>
      <w:pBdr>
        <w:left w:val="single" w:sz="4" w:space="0" w:color="auto"/>
        <w:right w:val="single" w:sz="4" w:space="0" w:color="auto"/>
      </w:pBdr>
      <w:shd w:val="clear" w:color="000000" w:fill="FFFFFF"/>
      <w:suppressAutoHyphens w:val="0"/>
      <w:overflowPunct/>
      <w:autoSpaceDE/>
      <w:spacing w:before="100" w:beforeAutospacing="1" w:after="100" w:afterAutospacing="1"/>
      <w:jc w:val="center"/>
      <w:textAlignment w:val="top"/>
    </w:pPr>
    <w:rPr>
      <w:color w:val="000000"/>
      <w:szCs w:val="24"/>
      <w:lang w:eastAsia="ru-RU"/>
    </w:rPr>
  </w:style>
  <w:style w:type="paragraph" w:customStyle="1" w:styleId="xl104">
    <w:name w:val="xl104"/>
    <w:basedOn w:val="a"/>
    <w:rsid w:val="00CA4C80"/>
    <w:pPr>
      <w:pBdr>
        <w:left w:val="single" w:sz="4" w:space="0" w:color="auto"/>
        <w:bottom w:val="single" w:sz="4" w:space="0" w:color="auto"/>
        <w:right w:val="single" w:sz="4" w:space="0" w:color="auto"/>
      </w:pBdr>
      <w:shd w:val="clear" w:color="000000" w:fill="FFFFFF"/>
      <w:suppressAutoHyphens w:val="0"/>
      <w:overflowPunct/>
      <w:autoSpaceDE/>
      <w:spacing w:before="100" w:beforeAutospacing="1" w:after="100" w:afterAutospacing="1"/>
      <w:jc w:val="center"/>
      <w:textAlignment w:val="top"/>
    </w:pPr>
    <w:rPr>
      <w:color w:val="000000"/>
      <w:szCs w:val="24"/>
      <w:lang w:eastAsia="ru-RU"/>
    </w:rPr>
  </w:style>
  <w:style w:type="paragraph" w:customStyle="1" w:styleId="xl105">
    <w:name w:val="xl105"/>
    <w:basedOn w:val="a"/>
    <w:rsid w:val="00CA4C80"/>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center"/>
    </w:pPr>
    <w:rPr>
      <w:szCs w:val="24"/>
      <w:lang w:eastAsia="ru-RU"/>
    </w:rPr>
  </w:style>
  <w:style w:type="paragraph" w:customStyle="1" w:styleId="xl106">
    <w:name w:val="xl106"/>
    <w:basedOn w:val="a"/>
    <w:rsid w:val="00CA4C80"/>
    <w:pPr>
      <w:pBdr>
        <w:left w:val="single" w:sz="4" w:space="0" w:color="auto"/>
        <w:right w:val="single" w:sz="4" w:space="0" w:color="auto"/>
      </w:pBdr>
      <w:suppressAutoHyphens w:val="0"/>
      <w:overflowPunct/>
      <w:autoSpaceDE/>
      <w:spacing w:before="100" w:beforeAutospacing="1" w:after="100" w:afterAutospacing="1"/>
      <w:jc w:val="center"/>
      <w:textAlignment w:val="center"/>
    </w:pPr>
    <w:rPr>
      <w:szCs w:val="24"/>
      <w:lang w:eastAsia="ru-RU"/>
    </w:rPr>
  </w:style>
  <w:style w:type="paragraph" w:customStyle="1" w:styleId="xl107">
    <w:name w:val="xl107"/>
    <w:basedOn w:val="a"/>
    <w:rsid w:val="00CA4C80"/>
    <w:pPr>
      <w:pBdr>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szCs w:val="24"/>
      <w:lang w:eastAsia="ru-RU"/>
    </w:rPr>
  </w:style>
  <w:style w:type="paragraph" w:customStyle="1" w:styleId="TableParagraph">
    <w:name w:val="Table Paragraph"/>
    <w:basedOn w:val="a"/>
    <w:uiPriority w:val="1"/>
    <w:qFormat/>
    <w:rsid w:val="00263686"/>
    <w:pPr>
      <w:widowControl w:val="0"/>
      <w:suppressAutoHyphens w:val="0"/>
      <w:overflowPunct/>
      <w:autoSpaceDE/>
    </w:pPr>
    <w:rPr>
      <w:rFonts w:ascii="Calibri" w:hAnsi="Calibr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1EF"/>
    <w:pPr>
      <w:suppressAutoHyphens/>
      <w:overflowPunct w:val="0"/>
      <w:autoSpaceDE w:val="0"/>
    </w:pPr>
    <w:rPr>
      <w:rFonts w:eastAsia="Times New Roman"/>
      <w:sz w:val="24"/>
      <w:szCs w:val="20"/>
      <w:lang w:val="ru-RU" w:eastAsia="zh-CN"/>
    </w:rPr>
  </w:style>
  <w:style w:type="paragraph" w:styleId="1">
    <w:name w:val="heading 1"/>
    <w:basedOn w:val="a"/>
    <w:next w:val="a"/>
    <w:link w:val="10"/>
    <w:qFormat/>
    <w:rsid w:val="00CF5C7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semiHidden/>
    <w:unhideWhenUsed/>
    <w:qFormat/>
    <w:locked/>
    <w:rsid w:val="00473D0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7">
    <w:name w:val="heading 7"/>
    <w:basedOn w:val="a"/>
    <w:next w:val="a"/>
    <w:link w:val="70"/>
    <w:semiHidden/>
    <w:unhideWhenUsed/>
    <w:qFormat/>
    <w:locked/>
    <w:rsid w:val="00F20AAD"/>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5C73"/>
    <w:rPr>
      <w:rFonts w:asciiTheme="majorHAnsi" w:eastAsiaTheme="majorEastAsia" w:hAnsiTheme="majorHAnsi" w:cstheme="majorBidi"/>
      <w:b/>
      <w:bCs/>
      <w:kern w:val="32"/>
      <w:sz w:val="32"/>
      <w:szCs w:val="32"/>
    </w:rPr>
  </w:style>
  <w:style w:type="character" w:styleId="a3">
    <w:name w:val="Emphasis"/>
    <w:basedOn w:val="a0"/>
    <w:qFormat/>
    <w:rsid w:val="00CF5C73"/>
    <w:rPr>
      <w:i/>
      <w:iCs/>
    </w:rPr>
  </w:style>
  <w:style w:type="character" w:styleId="a4">
    <w:name w:val="Hyperlink"/>
    <w:uiPriority w:val="99"/>
    <w:rsid w:val="00E1228B"/>
    <w:rPr>
      <w:rFonts w:cs="Times New Roman"/>
      <w:color w:val="000080"/>
      <w:u w:val="single"/>
    </w:rPr>
  </w:style>
  <w:style w:type="character" w:customStyle="1" w:styleId="TimesNewRoman11pt">
    <w:name w:val="Основной текст + Times New Roman;11 pt"/>
    <w:basedOn w:val="a0"/>
    <w:rsid w:val="00E1228B"/>
    <w:rPr>
      <w:rFonts w:ascii="Times New Roman" w:eastAsia="Times New Roman" w:hAnsi="Times New Roman" w:cs="Times New Roman"/>
      <w:b w:val="0"/>
      <w:bCs w:val="0"/>
      <w:i w:val="0"/>
      <w:iCs w:val="0"/>
      <w:smallCaps w:val="0"/>
      <w:strike w:val="0"/>
      <w:spacing w:val="0"/>
      <w:sz w:val="27"/>
      <w:szCs w:val="27"/>
      <w:shd w:val="clear" w:color="auto" w:fill="FFFFFF"/>
    </w:rPr>
  </w:style>
  <w:style w:type="paragraph" w:styleId="a5">
    <w:name w:val="Balloon Text"/>
    <w:basedOn w:val="a"/>
    <w:link w:val="a6"/>
    <w:uiPriority w:val="99"/>
    <w:semiHidden/>
    <w:unhideWhenUsed/>
    <w:rsid w:val="00A221AD"/>
    <w:rPr>
      <w:rFonts w:ascii="Tahoma" w:hAnsi="Tahoma" w:cs="Tahoma"/>
      <w:sz w:val="16"/>
      <w:szCs w:val="16"/>
    </w:rPr>
  </w:style>
  <w:style w:type="character" w:customStyle="1" w:styleId="a6">
    <w:name w:val="Текст выноски Знак"/>
    <w:basedOn w:val="a0"/>
    <w:link w:val="a5"/>
    <w:uiPriority w:val="99"/>
    <w:semiHidden/>
    <w:rsid w:val="00A221AD"/>
    <w:rPr>
      <w:rFonts w:ascii="Tahoma" w:eastAsia="Times New Roman" w:hAnsi="Tahoma" w:cs="Tahoma"/>
      <w:sz w:val="16"/>
      <w:szCs w:val="16"/>
      <w:lang w:val="ru-RU" w:eastAsia="zh-CN"/>
    </w:rPr>
  </w:style>
  <w:style w:type="character" w:customStyle="1" w:styleId="apple-converted-space">
    <w:name w:val="apple-converted-space"/>
    <w:basedOn w:val="a0"/>
    <w:rsid w:val="00E35E7C"/>
  </w:style>
  <w:style w:type="character" w:customStyle="1" w:styleId="20">
    <w:name w:val="Заголовок 2 Знак"/>
    <w:basedOn w:val="a0"/>
    <w:link w:val="2"/>
    <w:semiHidden/>
    <w:rsid w:val="00473D01"/>
    <w:rPr>
      <w:rFonts w:asciiTheme="majorHAnsi" w:eastAsiaTheme="majorEastAsia" w:hAnsiTheme="majorHAnsi" w:cstheme="majorBidi"/>
      <w:b/>
      <w:bCs/>
      <w:color w:val="4F81BD" w:themeColor="accent1"/>
      <w:sz w:val="26"/>
      <w:szCs w:val="26"/>
      <w:lang w:val="ru-RU" w:eastAsia="zh-CN"/>
    </w:rPr>
  </w:style>
  <w:style w:type="character" w:styleId="a7">
    <w:name w:val="Strong"/>
    <w:basedOn w:val="a0"/>
    <w:uiPriority w:val="22"/>
    <w:qFormat/>
    <w:locked/>
    <w:rsid w:val="00CF0413"/>
    <w:rPr>
      <w:b/>
      <w:bCs/>
    </w:rPr>
  </w:style>
  <w:style w:type="paragraph" w:styleId="a8">
    <w:name w:val="List Paragraph"/>
    <w:aliases w:val="Bullet List,FooterText,numbered,Paragraphe de liste1,lp1"/>
    <w:basedOn w:val="a"/>
    <w:link w:val="a9"/>
    <w:qFormat/>
    <w:rsid w:val="00CF0413"/>
    <w:pPr>
      <w:ind w:left="720"/>
      <w:contextualSpacing/>
    </w:pPr>
  </w:style>
  <w:style w:type="character" w:customStyle="1" w:styleId="a9">
    <w:name w:val="Абзац списка Знак"/>
    <w:aliases w:val="Bullet List Знак,FooterText Знак,numbered Знак,Paragraphe de liste1 Знак,lp1 Знак"/>
    <w:link w:val="a8"/>
    <w:locked/>
    <w:rsid w:val="00CA0820"/>
    <w:rPr>
      <w:rFonts w:eastAsia="Times New Roman"/>
      <w:sz w:val="24"/>
      <w:szCs w:val="20"/>
      <w:lang w:val="ru-RU" w:eastAsia="zh-CN"/>
    </w:rPr>
  </w:style>
  <w:style w:type="table" w:styleId="aa">
    <w:name w:val="Table Grid"/>
    <w:basedOn w:val="a1"/>
    <w:uiPriority w:val="59"/>
    <w:rsid w:val="00C855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uiPriority w:val="99"/>
    <w:semiHidden/>
    <w:unhideWhenUsed/>
    <w:rsid w:val="00110A01"/>
  </w:style>
  <w:style w:type="character" w:styleId="ab">
    <w:name w:val="Placeholder Text"/>
    <w:basedOn w:val="a0"/>
    <w:uiPriority w:val="99"/>
    <w:semiHidden/>
    <w:rsid w:val="00110A01"/>
    <w:rPr>
      <w:color w:val="808080"/>
    </w:rPr>
  </w:style>
  <w:style w:type="character" w:styleId="ac">
    <w:name w:val="FollowedHyperlink"/>
    <w:basedOn w:val="a0"/>
    <w:uiPriority w:val="99"/>
    <w:semiHidden/>
    <w:unhideWhenUsed/>
    <w:rsid w:val="00110A01"/>
    <w:rPr>
      <w:color w:val="800080"/>
      <w:u w:val="single"/>
    </w:rPr>
  </w:style>
  <w:style w:type="paragraph" w:customStyle="1" w:styleId="font5">
    <w:name w:val="font5"/>
    <w:basedOn w:val="a"/>
    <w:rsid w:val="00110A01"/>
    <w:pPr>
      <w:suppressAutoHyphens w:val="0"/>
      <w:overflowPunct/>
      <w:autoSpaceDE/>
      <w:spacing w:before="100" w:beforeAutospacing="1" w:after="100" w:afterAutospacing="1"/>
    </w:pPr>
    <w:rPr>
      <w:rFonts w:ascii="Arial" w:hAnsi="Arial" w:cs="Arial"/>
      <w:i/>
      <w:iCs/>
      <w:sz w:val="20"/>
      <w:lang w:val="uk-UA" w:eastAsia="uk-UA"/>
    </w:rPr>
  </w:style>
  <w:style w:type="paragraph" w:customStyle="1" w:styleId="xl63">
    <w:name w:val="xl63"/>
    <w:basedOn w:val="a"/>
    <w:rsid w:val="00110A01"/>
    <w:pP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64">
    <w:name w:val="xl64"/>
    <w:basedOn w:val="a"/>
    <w:rsid w:val="00110A01"/>
    <w:pPr>
      <w:suppressAutoHyphens w:val="0"/>
      <w:overflowPunct/>
      <w:autoSpaceDE/>
      <w:spacing w:before="100" w:beforeAutospacing="1" w:after="100" w:afterAutospacing="1"/>
    </w:pPr>
    <w:rPr>
      <w:rFonts w:ascii="Arial" w:hAnsi="Arial" w:cs="Arial"/>
      <w:szCs w:val="24"/>
      <w:lang w:val="uk-UA" w:eastAsia="uk-UA"/>
    </w:rPr>
  </w:style>
  <w:style w:type="paragraph" w:customStyle="1" w:styleId="xl65">
    <w:name w:val="xl65"/>
    <w:basedOn w:val="a"/>
    <w:rsid w:val="00110A01"/>
    <w:pP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66">
    <w:name w:val="xl66"/>
    <w:basedOn w:val="a"/>
    <w:rsid w:val="00110A01"/>
    <w:pP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67">
    <w:name w:val="xl67"/>
    <w:basedOn w:val="a"/>
    <w:rsid w:val="00110A01"/>
    <w:pP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68">
    <w:name w:val="xl68"/>
    <w:basedOn w:val="a"/>
    <w:rsid w:val="00110A01"/>
    <w:pPr>
      <w:suppressAutoHyphens w:val="0"/>
      <w:overflowPunct/>
      <w:autoSpaceDE/>
      <w:spacing w:before="100" w:beforeAutospacing="1" w:after="100" w:afterAutospacing="1"/>
      <w:jc w:val="right"/>
      <w:textAlignment w:val="top"/>
    </w:pPr>
    <w:rPr>
      <w:rFonts w:ascii="Arial" w:hAnsi="Arial" w:cs="Arial"/>
      <w:szCs w:val="24"/>
      <w:lang w:val="uk-UA" w:eastAsia="uk-UA"/>
    </w:rPr>
  </w:style>
  <w:style w:type="paragraph" w:customStyle="1" w:styleId="xl69">
    <w:name w:val="xl69"/>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0">
    <w:name w:val="xl70"/>
    <w:basedOn w:val="a"/>
    <w:rsid w:val="00110A01"/>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1">
    <w:name w:val="xl71"/>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2">
    <w:name w:val="xl72"/>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3">
    <w:name w:val="xl73"/>
    <w:basedOn w:val="a"/>
    <w:rsid w:val="00110A01"/>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4">
    <w:name w:val="xl74"/>
    <w:basedOn w:val="a"/>
    <w:rsid w:val="00110A01"/>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szCs w:val="24"/>
      <w:lang w:val="uk-UA" w:eastAsia="uk-UA"/>
    </w:rPr>
  </w:style>
  <w:style w:type="paragraph" w:customStyle="1" w:styleId="xl75">
    <w:name w:val="xl75"/>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76">
    <w:name w:val="xl76"/>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77">
    <w:name w:val="xl77"/>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78">
    <w:name w:val="xl78"/>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right"/>
      <w:textAlignment w:val="top"/>
    </w:pPr>
    <w:rPr>
      <w:rFonts w:ascii="Arial" w:hAnsi="Arial" w:cs="Arial"/>
      <w:szCs w:val="24"/>
      <w:lang w:val="uk-UA" w:eastAsia="uk-UA"/>
    </w:rPr>
  </w:style>
  <w:style w:type="paragraph" w:customStyle="1" w:styleId="xl79">
    <w:name w:val="xl79"/>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80">
    <w:name w:val="xl80"/>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right"/>
      <w:textAlignment w:val="top"/>
    </w:pPr>
    <w:rPr>
      <w:rFonts w:ascii="Arial" w:hAnsi="Arial" w:cs="Arial"/>
      <w:szCs w:val="24"/>
      <w:lang w:val="uk-UA" w:eastAsia="uk-UA"/>
    </w:rPr>
  </w:style>
  <w:style w:type="paragraph" w:customStyle="1" w:styleId="xl81">
    <w:name w:val="xl81"/>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szCs w:val="24"/>
      <w:lang w:val="uk-UA" w:eastAsia="uk-UA"/>
    </w:rPr>
  </w:style>
  <w:style w:type="paragraph" w:customStyle="1" w:styleId="xl82">
    <w:name w:val="xl82"/>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szCs w:val="24"/>
      <w:lang w:val="uk-UA" w:eastAsia="uk-UA"/>
    </w:rPr>
  </w:style>
  <w:style w:type="paragraph" w:customStyle="1" w:styleId="xl83">
    <w:name w:val="xl83"/>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84">
    <w:name w:val="xl84"/>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85">
    <w:name w:val="xl85"/>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86">
    <w:name w:val="xl86"/>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b/>
      <w:bCs/>
      <w:sz w:val="22"/>
      <w:szCs w:val="22"/>
      <w:lang w:val="uk-UA" w:eastAsia="uk-UA"/>
    </w:rPr>
  </w:style>
  <w:style w:type="paragraph" w:customStyle="1" w:styleId="xl87">
    <w:name w:val="xl87"/>
    <w:basedOn w:val="a"/>
    <w:rsid w:val="00110A01"/>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szCs w:val="24"/>
      <w:lang w:val="uk-UA" w:eastAsia="uk-UA"/>
    </w:rPr>
  </w:style>
  <w:style w:type="paragraph" w:customStyle="1" w:styleId="xl88">
    <w:name w:val="xl88"/>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32"/>
      <w:szCs w:val="32"/>
      <w:lang w:val="uk-UA" w:eastAsia="uk-UA"/>
    </w:rPr>
  </w:style>
  <w:style w:type="paragraph" w:customStyle="1" w:styleId="xl89">
    <w:name w:val="xl89"/>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32"/>
      <w:szCs w:val="32"/>
      <w:lang w:val="uk-UA" w:eastAsia="uk-UA"/>
    </w:rPr>
  </w:style>
  <w:style w:type="paragraph" w:customStyle="1" w:styleId="xl90">
    <w:name w:val="xl90"/>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b/>
      <w:bCs/>
      <w:sz w:val="32"/>
      <w:szCs w:val="32"/>
      <w:lang w:val="uk-UA" w:eastAsia="uk-UA"/>
    </w:rPr>
  </w:style>
  <w:style w:type="paragraph" w:customStyle="1" w:styleId="xl91">
    <w:name w:val="xl91"/>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92">
    <w:name w:val="xl92"/>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93">
    <w:name w:val="xl93"/>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rFonts w:ascii="Arial" w:hAnsi="Arial" w:cs="Arial"/>
      <w:b/>
      <w:bCs/>
      <w:sz w:val="28"/>
      <w:szCs w:val="28"/>
      <w:lang w:val="uk-UA" w:eastAsia="uk-UA"/>
    </w:rPr>
  </w:style>
  <w:style w:type="paragraph" w:customStyle="1" w:styleId="xl94">
    <w:name w:val="xl94"/>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top"/>
    </w:pPr>
    <w:rPr>
      <w:rFonts w:ascii="Arial" w:hAnsi="Arial" w:cs="Arial"/>
      <w:b/>
      <w:bCs/>
      <w:sz w:val="32"/>
      <w:szCs w:val="32"/>
      <w:lang w:val="uk-UA" w:eastAsia="uk-UA"/>
    </w:rPr>
  </w:style>
  <w:style w:type="paragraph" w:customStyle="1" w:styleId="xl95">
    <w:name w:val="xl95"/>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top"/>
    </w:pPr>
    <w:rPr>
      <w:sz w:val="32"/>
      <w:szCs w:val="32"/>
      <w:lang w:val="uk-UA" w:eastAsia="uk-UA"/>
    </w:rPr>
  </w:style>
  <w:style w:type="paragraph" w:customStyle="1" w:styleId="xl96">
    <w:name w:val="xl96"/>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top"/>
    </w:pPr>
    <w:rPr>
      <w:sz w:val="32"/>
      <w:szCs w:val="32"/>
      <w:lang w:val="uk-UA" w:eastAsia="uk-UA"/>
    </w:rPr>
  </w:style>
  <w:style w:type="paragraph" w:customStyle="1" w:styleId="xl97">
    <w:name w:val="xl97"/>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jc w:val="center"/>
      <w:textAlignment w:val="center"/>
    </w:pPr>
    <w:rPr>
      <w:rFonts w:ascii="Arial" w:hAnsi="Arial" w:cs="Arial"/>
      <w:b/>
      <w:bCs/>
      <w:sz w:val="32"/>
      <w:szCs w:val="32"/>
      <w:lang w:val="uk-UA" w:eastAsia="uk-UA"/>
    </w:rPr>
  </w:style>
  <w:style w:type="paragraph" w:customStyle="1" w:styleId="xl98">
    <w:name w:val="xl98"/>
    <w:basedOn w:val="a"/>
    <w:rsid w:val="00110A01"/>
    <w:pPr>
      <w:pBdr>
        <w:top w:val="single" w:sz="4" w:space="0" w:color="auto"/>
        <w:bottom w:val="single" w:sz="4" w:space="0" w:color="auto"/>
      </w:pBdr>
      <w:suppressAutoHyphens w:val="0"/>
      <w:overflowPunct/>
      <w:autoSpaceDE/>
      <w:spacing w:before="100" w:beforeAutospacing="1" w:after="100" w:afterAutospacing="1"/>
      <w:jc w:val="center"/>
      <w:textAlignment w:val="center"/>
    </w:pPr>
    <w:rPr>
      <w:rFonts w:ascii="Arial" w:hAnsi="Arial" w:cs="Arial"/>
      <w:b/>
      <w:bCs/>
      <w:sz w:val="32"/>
      <w:szCs w:val="32"/>
      <w:lang w:val="uk-UA" w:eastAsia="uk-UA"/>
    </w:rPr>
  </w:style>
  <w:style w:type="paragraph" w:customStyle="1" w:styleId="xl99">
    <w:name w:val="xl99"/>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cs="Arial"/>
      <w:b/>
      <w:bCs/>
      <w:sz w:val="32"/>
      <w:szCs w:val="32"/>
      <w:lang w:val="uk-UA" w:eastAsia="uk-UA"/>
    </w:rPr>
  </w:style>
  <w:style w:type="paragraph" w:customStyle="1" w:styleId="xl100">
    <w:name w:val="xl100"/>
    <w:basedOn w:val="a"/>
    <w:rsid w:val="00110A01"/>
    <w:pPr>
      <w:pBdr>
        <w:top w:val="single" w:sz="4" w:space="0" w:color="auto"/>
        <w:left w:val="single" w:sz="4" w:space="0" w:color="auto"/>
        <w:bottom w:val="single" w:sz="4" w:space="0" w:color="auto"/>
      </w:pBdr>
      <w:suppressAutoHyphens w:val="0"/>
      <w:overflowPunct/>
      <w:autoSpaceDE/>
      <w:spacing w:before="100" w:beforeAutospacing="1" w:after="100" w:afterAutospacing="1"/>
      <w:textAlignment w:val="top"/>
    </w:pPr>
    <w:rPr>
      <w:rFonts w:ascii="Arial" w:hAnsi="Arial" w:cs="Arial"/>
      <w:b/>
      <w:bCs/>
      <w:sz w:val="22"/>
      <w:szCs w:val="22"/>
      <w:lang w:val="uk-UA" w:eastAsia="uk-UA"/>
    </w:rPr>
  </w:style>
  <w:style w:type="paragraph" w:customStyle="1" w:styleId="xl101">
    <w:name w:val="xl101"/>
    <w:basedOn w:val="a"/>
    <w:rsid w:val="00110A01"/>
    <w:pPr>
      <w:pBdr>
        <w:top w:val="single" w:sz="4" w:space="0" w:color="auto"/>
        <w:bottom w:val="single" w:sz="4" w:space="0" w:color="auto"/>
      </w:pBdr>
      <w:suppressAutoHyphens w:val="0"/>
      <w:overflowPunct/>
      <w:autoSpaceDE/>
      <w:spacing w:before="100" w:beforeAutospacing="1" w:after="100" w:afterAutospacing="1"/>
      <w:textAlignment w:val="top"/>
    </w:pPr>
    <w:rPr>
      <w:rFonts w:ascii="Arial" w:hAnsi="Arial" w:cs="Arial"/>
      <w:b/>
      <w:bCs/>
      <w:sz w:val="22"/>
      <w:szCs w:val="22"/>
      <w:lang w:val="uk-UA" w:eastAsia="uk-UA"/>
    </w:rPr>
  </w:style>
  <w:style w:type="paragraph" w:customStyle="1" w:styleId="xl102">
    <w:name w:val="xl102"/>
    <w:basedOn w:val="a"/>
    <w:rsid w:val="00110A01"/>
    <w:pPr>
      <w:pBdr>
        <w:top w:val="single" w:sz="4" w:space="0" w:color="auto"/>
        <w:bottom w:val="single" w:sz="4" w:space="0" w:color="auto"/>
        <w:right w:val="single" w:sz="4" w:space="0" w:color="auto"/>
      </w:pBdr>
      <w:suppressAutoHyphens w:val="0"/>
      <w:overflowPunct/>
      <w:autoSpaceDE/>
      <w:spacing w:before="100" w:beforeAutospacing="1" w:after="100" w:afterAutospacing="1"/>
      <w:textAlignment w:val="top"/>
    </w:pPr>
    <w:rPr>
      <w:rFonts w:ascii="Arial" w:hAnsi="Arial" w:cs="Arial"/>
      <w:b/>
      <w:bCs/>
      <w:sz w:val="22"/>
      <w:szCs w:val="22"/>
      <w:lang w:val="uk-UA" w:eastAsia="uk-UA"/>
    </w:rPr>
  </w:style>
  <w:style w:type="character" w:customStyle="1" w:styleId="70">
    <w:name w:val="Заголовок 7 Знак"/>
    <w:basedOn w:val="a0"/>
    <w:link w:val="7"/>
    <w:semiHidden/>
    <w:rsid w:val="00F20AAD"/>
    <w:rPr>
      <w:rFonts w:asciiTheme="majorHAnsi" w:eastAsiaTheme="majorEastAsia" w:hAnsiTheme="majorHAnsi" w:cstheme="majorBidi"/>
      <w:i/>
      <w:iCs/>
      <w:color w:val="404040" w:themeColor="text1" w:themeTint="BF"/>
      <w:sz w:val="24"/>
      <w:szCs w:val="20"/>
      <w:lang w:val="ru-RU" w:eastAsia="zh-CN"/>
    </w:rPr>
  </w:style>
  <w:style w:type="paragraph" w:styleId="ad">
    <w:name w:val="Normal (Web)"/>
    <w:basedOn w:val="a"/>
    <w:uiPriority w:val="99"/>
    <w:unhideWhenUsed/>
    <w:rsid w:val="00171BF2"/>
    <w:pPr>
      <w:suppressAutoHyphens w:val="0"/>
      <w:overflowPunct/>
      <w:autoSpaceDE/>
      <w:spacing w:before="100" w:beforeAutospacing="1" w:after="100" w:afterAutospacing="1"/>
    </w:pPr>
    <w:rPr>
      <w:szCs w:val="24"/>
      <w:lang w:eastAsia="ru-RU"/>
    </w:rPr>
  </w:style>
  <w:style w:type="paragraph" w:customStyle="1" w:styleId="Default">
    <w:name w:val="Default"/>
    <w:rsid w:val="0088527A"/>
    <w:pPr>
      <w:suppressAutoHyphens/>
      <w:autoSpaceDE w:val="0"/>
    </w:pPr>
    <w:rPr>
      <w:rFonts w:eastAsia="Arial" w:cs="Calibri"/>
      <w:color w:val="000000"/>
      <w:sz w:val="24"/>
      <w:szCs w:val="24"/>
      <w:lang w:val="ru-RU" w:eastAsia="ar-SA"/>
    </w:rPr>
  </w:style>
  <w:style w:type="paragraph" w:styleId="ae">
    <w:name w:val="No Spacing"/>
    <w:uiPriority w:val="1"/>
    <w:qFormat/>
    <w:rsid w:val="0088527A"/>
    <w:pPr>
      <w:suppressAutoHyphens/>
      <w:jc w:val="both"/>
    </w:pPr>
    <w:rPr>
      <w:rFonts w:eastAsia="Times New Roman"/>
      <w:sz w:val="24"/>
      <w:szCs w:val="24"/>
      <w:lang w:val="ru-RU" w:eastAsia="ar-SA"/>
    </w:rPr>
  </w:style>
  <w:style w:type="table" w:customStyle="1" w:styleId="12">
    <w:name w:val="Сетка таблицы1"/>
    <w:basedOn w:val="a1"/>
    <w:next w:val="aa"/>
    <w:uiPriority w:val="99"/>
    <w:rsid w:val="004A0903"/>
    <w:rPr>
      <w:rFonts w:ascii="Calibri" w:hAnsi="Calibri" w:cs="Calibri"/>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3">
    <w:name w:val="xl103"/>
    <w:basedOn w:val="a"/>
    <w:rsid w:val="00CA4C80"/>
    <w:pPr>
      <w:pBdr>
        <w:left w:val="single" w:sz="4" w:space="0" w:color="auto"/>
        <w:right w:val="single" w:sz="4" w:space="0" w:color="auto"/>
      </w:pBdr>
      <w:shd w:val="clear" w:color="000000" w:fill="FFFFFF"/>
      <w:suppressAutoHyphens w:val="0"/>
      <w:overflowPunct/>
      <w:autoSpaceDE/>
      <w:spacing w:before="100" w:beforeAutospacing="1" w:after="100" w:afterAutospacing="1"/>
      <w:jc w:val="center"/>
      <w:textAlignment w:val="top"/>
    </w:pPr>
    <w:rPr>
      <w:color w:val="000000"/>
      <w:szCs w:val="24"/>
      <w:lang w:eastAsia="ru-RU"/>
    </w:rPr>
  </w:style>
  <w:style w:type="paragraph" w:customStyle="1" w:styleId="xl104">
    <w:name w:val="xl104"/>
    <w:basedOn w:val="a"/>
    <w:rsid w:val="00CA4C80"/>
    <w:pPr>
      <w:pBdr>
        <w:left w:val="single" w:sz="4" w:space="0" w:color="auto"/>
        <w:bottom w:val="single" w:sz="4" w:space="0" w:color="auto"/>
        <w:right w:val="single" w:sz="4" w:space="0" w:color="auto"/>
      </w:pBdr>
      <w:shd w:val="clear" w:color="000000" w:fill="FFFFFF"/>
      <w:suppressAutoHyphens w:val="0"/>
      <w:overflowPunct/>
      <w:autoSpaceDE/>
      <w:spacing w:before="100" w:beforeAutospacing="1" w:after="100" w:afterAutospacing="1"/>
      <w:jc w:val="center"/>
      <w:textAlignment w:val="top"/>
    </w:pPr>
    <w:rPr>
      <w:color w:val="000000"/>
      <w:szCs w:val="24"/>
      <w:lang w:eastAsia="ru-RU"/>
    </w:rPr>
  </w:style>
  <w:style w:type="paragraph" w:customStyle="1" w:styleId="xl105">
    <w:name w:val="xl105"/>
    <w:basedOn w:val="a"/>
    <w:rsid w:val="00CA4C80"/>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center"/>
    </w:pPr>
    <w:rPr>
      <w:szCs w:val="24"/>
      <w:lang w:eastAsia="ru-RU"/>
    </w:rPr>
  </w:style>
  <w:style w:type="paragraph" w:customStyle="1" w:styleId="xl106">
    <w:name w:val="xl106"/>
    <w:basedOn w:val="a"/>
    <w:rsid w:val="00CA4C80"/>
    <w:pPr>
      <w:pBdr>
        <w:left w:val="single" w:sz="4" w:space="0" w:color="auto"/>
        <w:right w:val="single" w:sz="4" w:space="0" w:color="auto"/>
      </w:pBdr>
      <w:suppressAutoHyphens w:val="0"/>
      <w:overflowPunct/>
      <w:autoSpaceDE/>
      <w:spacing w:before="100" w:beforeAutospacing="1" w:after="100" w:afterAutospacing="1"/>
      <w:jc w:val="center"/>
      <w:textAlignment w:val="center"/>
    </w:pPr>
    <w:rPr>
      <w:szCs w:val="24"/>
      <w:lang w:eastAsia="ru-RU"/>
    </w:rPr>
  </w:style>
  <w:style w:type="paragraph" w:customStyle="1" w:styleId="xl107">
    <w:name w:val="xl107"/>
    <w:basedOn w:val="a"/>
    <w:rsid w:val="00CA4C80"/>
    <w:pPr>
      <w:pBdr>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szCs w:val="24"/>
      <w:lang w:eastAsia="ru-RU"/>
    </w:rPr>
  </w:style>
  <w:style w:type="paragraph" w:customStyle="1" w:styleId="TableParagraph">
    <w:name w:val="Table Paragraph"/>
    <w:basedOn w:val="a"/>
    <w:uiPriority w:val="1"/>
    <w:qFormat/>
    <w:rsid w:val="00263686"/>
    <w:pPr>
      <w:widowControl w:val="0"/>
      <w:suppressAutoHyphens w:val="0"/>
      <w:overflowPunct/>
      <w:autoSpaceDE/>
    </w:pPr>
    <w:rPr>
      <w:rFonts w:ascii="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16511">
      <w:bodyDiv w:val="1"/>
      <w:marLeft w:val="0"/>
      <w:marRight w:val="0"/>
      <w:marTop w:val="0"/>
      <w:marBottom w:val="0"/>
      <w:divBdr>
        <w:top w:val="none" w:sz="0" w:space="0" w:color="auto"/>
        <w:left w:val="none" w:sz="0" w:space="0" w:color="auto"/>
        <w:bottom w:val="none" w:sz="0" w:space="0" w:color="auto"/>
        <w:right w:val="none" w:sz="0" w:space="0" w:color="auto"/>
      </w:divBdr>
    </w:div>
    <w:div w:id="30108892">
      <w:bodyDiv w:val="1"/>
      <w:marLeft w:val="0"/>
      <w:marRight w:val="0"/>
      <w:marTop w:val="0"/>
      <w:marBottom w:val="0"/>
      <w:divBdr>
        <w:top w:val="none" w:sz="0" w:space="0" w:color="auto"/>
        <w:left w:val="none" w:sz="0" w:space="0" w:color="auto"/>
        <w:bottom w:val="none" w:sz="0" w:space="0" w:color="auto"/>
        <w:right w:val="none" w:sz="0" w:space="0" w:color="auto"/>
      </w:divBdr>
    </w:div>
    <w:div w:id="156727197">
      <w:bodyDiv w:val="1"/>
      <w:marLeft w:val="0"/>
      <w:marRight w:val="0"/>
      <w:marTop w:val="0"/>
      <w:marBottom w:val="0"/>
      <w:divBdr>
        <w:top w:val="none" w:sz="0" w:space="0" w:color="auto"/>
        <w:left w:val="none" w:sz="0" w:space="0" w:color="auto"/>
        <w:bottom w:val="none" w:sz="0" w:space="0" w:color="auto"/>
        <w:right w:val="none" w:sz="0" w:space="0" w:color="auto"/>
      </w:divBdr>
    </w:div>
    <w:div w:id="158354127">
      <w:bodyDiv w:val="1"/>
      <w:marLeft w:val="0"/>
      <w:marRight w:val="0"/>
      <w:marTop w:val="0"/>
      <w:marBottom w:val="0"/>
      <w:divBdr>
        <w:top w:val="none" w:sz="0" w:space="0" w:color="auto"/>
        <w:left w:val="none" w:sz="0" w:space="0" w:color="auto"/>
        <w:bottom w:val="none" w:sz="0" w:space="0" w:color="auto"/>
        <w:right w:val="none" w:sz="0" w:space="0" w:color="auto"/>
      </w:divBdr>
    </w:div>
    <w:div w:id="166947307">
      <w:bodyDiv w:val="1"/>
      <w:marLeft w:val="0"/>
      <w:marRight w:val="0"/>
      <w:marTop w:val="0"/>
      <w:marBottom w:val="0"/>
      <w:divBdr>
        <w:top w:val="none" w:sz="0" w:space="0" w:color="auto"/>
        <w:left w:val="none" w:sz="0" w:space="0" w:color="auto"/>
        <w:bottom w:val="none" w:sz="0" w:space="0" w:color="auto"/>
        <w:right w:val="none" w:sz="0" w:space="0" w:color="auto"/>
      </w:divBdr>
    </w:div>
    <w:div w:id="173686533">
      <w:bodyDiv w:val="1"/>
      <w:marLeft w:val="0"/>
      <w:marRight w:val="0"/>
      <w:marTop w:val="0"/>
      <w:marBottom w:val="0"/>
      <w:divBdr>
        <w:top w:val="none" w:sz="0" w:space="0" w:color="auto"/>
        <w:left w:val="none" w:sz="0" w:space="0" w:color="auto"/>
        <w:bottom w:val="none" w:sz="0" w:space="0" w:color="auto"/>
        <w:right w:val="none" w:sz="0" w:space="0" w:color="auto"/>
      </w:divBdr>
    </w:div>
    <w:div w:id="200284162">
      <w:bodyDiv w:val="1"/>
      <w:marLeft w:val="0"/>
      <w:marRight w:val="0"/>
      <w:marTop w:val="0"/>
      <w:marBottom w:val="0"/>
      <w:divBdr>
        <w:top w:val="none" w:sz="0" w:space="0" w:color="auto"/>
        <w:left w:val="none" w:sz="0" w:space="0" w:color="auto"/>
        <w:bottom w:val="none" w:sz="0" w:space="0" w:color="auto"/>
        <w:right w:val="none" w:sz="0" w:space="0" w:color="auto"/>
      </w:divBdr>
    </w:div>
    <w:div w:id="229197053">
      <w:bodyDiv w:val="1"/>
      <w:marLeft w:val="0"/>
      <w:marRight w:val="0"/>
      <w:marTop w:val="0"/>
      <w:marBottom w:val="0"/>
      <w:divBdr>
        <w:top w:val="none" w:sz="0" w:space="0" w:color="auto"/>
        <w:left w:val="none" w:sz="0" w:space="0" w:color="auto"/>
        <w:bottom w:val="none" w:sz="0" w:space="0" w:color="auto"/>
        <w:right w:val="none" w:sz="0" w:space="0" w:color="auto"/>
      </w:divBdr>
    </w:div>
    <w:div w:id="306277720">
      <w:bodyDiv w:val="1"/>
      <w:marLeft w:val="0"/>
      <w:marRight w:val="0"/>
      <w:marTop w:val="0"/>
      <w:marBottom w:val="0"/>
      <w:divBdr>
        <w:top w:val="none" w:sz="0" w:space="0" w:color="auto"/>
        <w:left w:val="none" w:sz="0" w:space="0" w:color="auto"/>
        <w:bottom w:val="none" w:sz="0" w:space="0" w:color="auto"/>
        <w:right w:val="none" w:sz="0" w:space="0" w:color="auto"/>
      </w:divBdr>
    </w:div>
    <w:div w:id="487090161">
      <w:bodyDiv w:val="1"/>
      <w:marLeft w:val="0"/>
      <w:marRight w:val="0"/>
      <w:marTop w:val="0"/>
      <w:marBottom w:val="0"/>
      <w:divBdr>
        <w:top w:val="none" w:sz="0" w:space="0" w:color="auto"/>
        <w:left w:val="none" w:sz="0" w:space="0" w:color="auto"/>
        <w:bottom w:val="none" w:sz="0" w:space="0" w:color="auto"/>
        <w:right w:val="none" w:sz="0" w:space="0" w:color="auto"/>
      </w:divBdr>
    </w:div>
    <w:div w:id="505290799">
      <w:bodyDiv w:val="1"/>
      <w:marLeft w:val="0"/>
      <w:marRight w:val="0"/>
      <w:marTop w:val="0"/>
      <w:marBottom w:val="0"/>
      <w:divBdr>
        <w:top w:val="none" w:sz="0" w:space="0" w:color="auto"/>
        <w:left w:val="none" w:sz="0" w:space="0" w:color="auto"/>
        <w:bottom w:val="none" w:sz="0" w:space="0" w:color="auto"/>
        <w:right w:val="none" w:sz="0" w:space="0" w:color="auto"/>
      </w:divBdr>
    </w:div>
    <w:div w:id="519009215">
      <w:bodyDiv w:val="1"/>
      <w:marLeft w:val="0"/>
      <w:marRight w:val="0"/>
      <w:marTop w:val="0"/>
      <w:marBottom w:val="0"/>
      <w:divBdr>
        <w:top w:val="none" w:sz="0" w:space="0" w:color="auto"/>
        <w:left w:val="none" w:sz="0" w:space="0" w:color="auto"/>
        <w:bottom w:val="none" w:sz="0" w:space="0" w:color="auto"/>
        <w:right w:val="none" w:sz="0" w:space="0" w:color="auto"/>
      </w:divBdr>
    </w:div>
    <w:div w:id="538468670">
      <w:bodyDiv w:val="1"/>
      <w:marLeft w:val="0"/>
      <w:marRight w:val="0"/>
      <w:marTop w:val="0"/>
      <w:marBottom w:val="0"/>
      <w:divBdr>
        <w:top w:val="none" w:sz="0" w:space="0" w:color="auto"/>
        <w:left w:val="none" w:sz="0" w:space="0" w:color="auto"/>
        <w:bottom w:val="none" w:sz="0" w:space="0" w:color="auto"/>
        <w:right w:val="none" w:sz="0" w:space="0" w:color="auto"/>
      </w:divBdr>
    </w:div>
    <w:div w:id="606693244">
      <w:bodyDiv w:val="1"/>
      <w:marLeft w:val="0"/>
      <w:marRight w:val="0"/>
      <w:marTop w:val="0"/>
      <w:marBottom w:val="0"/>
      <w:divBdr>
        <w:top w:val="none" w:sz="0" w:space="0" w:color="auto"/>
        <w:left w:val="none" w:sz="0" w:space="0" w:color="auto"/>
        <w:bottom w:val="none" w:sz="0" w:space="0" w:color="auto"/>
        <w:right w:val="none" w:sz="0" w:space="0" w:color="auto"/>
      </w:divBdr>
    </w:div>
    <w:div w:id="718558042">
      <w:bodyDiv w:val="1"/>
      <w:marLeft w:val="0"/>
      <w:marRight w:val="0"/>
      <w:marTop w:val="0"/>
      <w:marBottom w:val="0"/>
      <w:divBdr>
        <w:top w:val="none" w:sz="0" w:space="0" w:color="auto"/>
        <w:left w:val="none" w:sz="0" w:space="0" w:color="auto"/>
        <w:bottom w:val="none" w:sz="0" w:space="0" w:color="auto"/>
        <w:right w:val="none" w:sz="0" w:space="0" w:color="auto"/>
      </w:divBdr>
    </w:div>
    <w:div w:id="753236956">
      <w:bodyDiv w:val="1"/>
      <w:marLeft w:val="0"/>
      <w:marRight w:val="0"/>
      <w:marTop w:val="0"/>
      <w:marBottom w:val="0"/>
      <w:divBdr>
        <w:top w:val="none" w:sz="0" w:space="0" w:color="auto"/>
        <w:left w:val="none" w:sz="0" w:space="0" w:color="auto"/>
        <w:bottom w:val="none" w:sz="0" w:space="0" w:color="auto"/>
        <w:right w:val="none" w:sz="0" w:space="0" w:color="auto"/>
      </w:divBdr>
    </w:div>
    <w:div w:id="769197854">
      <w:bodyDiv w:val="1"/>
      <w:marLeft w:val="0"/>
      <w:marRight w:val="0"/>
      <w:marTop w:val="0"/>
      <w:marBottom w:val="0"/>
      <w:divBdr>
        <w:top w:val="none" w:sz="0" w:space="0" w:color="auto"/>
        <w:left w:val="none" w:sz="0" w:space="0" w:color="auto"/>
        <w:bottom w:val="none" w:sz="0" w:space="0" w:color="auto"/>
        <w:right w:val="none" w:sz="0" w:space="0" w:color="auto"/>
      </w:divBdr>
    </w:div>
    <w:div w:id="806049100">
      <w:bodyDiv w:val="1"/>
      <w:marLeft w:val="0"/>
      <w:marRight w:val="0"/>
      <w:marTop w:val="0"/>
      <w:marBottom w:val="0"/>
      <w:divBdr>
        <w:top w:val="none" w:sz="0" w:space="0" w:color="auto"/>
        <w:left w:val="none" w:sz="0" w:space="0" w:color="auto"/>
        <w:bottom w:val="none" w:sz="0" w:space="0" w:color="auto"/>
        <w:right w:val="none" w:sz="0" w:space="0" w:color="auto"/>
      </w:divBdr>
    </w:div>
    <w:div w:id="813642816">
      <w:bodyDiv w:val="1"/>
      <w:marLeft w:val="0"/>
      <w:marRight w:val="0"/>
      <w:marTop w:val="0"/>
      <w:marBottom w:val="0"/>
      <w:divBdr>
        <w:top w:val="none" w:sz="0" w:space="0" w:color="auto"/>
        <w:left w:val="none" w:sz="0" w:space="0" w:color="auto"/>
        <w:bottom w:val="none" w:sz="0" w:space="0" w:color="auto"/>
        <w:right w:val="none" w:sz="0" w:space="0" w:color="auto"/>
      </w:divBdr>
    </w:div>
    <w:div w:id="921258079">
      <w:bodyDiv w:val="1"/>
      <w:marLeft w:val="0"/>
      <w:marRight w:val="0"/>
      <w:marTop w:val="0"/>
      <w:marBottom w:val="0"/>
      <w:divBdr>
        <w:top w:val="none" w:sz="0" w:space="0" w:color="auto"/>
        <w:left w:val="none" w:sz="0" w:space="0" w:color="auto"/>
        <w:bottom w:val="none" w:sz="0" w:space="0" w:color="auto"/>
        <w:right w:val="none" w:sz="0" w:space="0" w:color="auto"/>
      </w:divBdr>
    </w:div>
    <w:div w:id="922377352">
      <w:bodyDiv w:val="1"/>
      <w:marLeft w:val="0"/>
      <w:marRight w:val="0"/>
      <w:marTop w:val="0"/>
      <w:marBottom w:val="0"/>
      <w:divBdr>
        <w:top w:val="none" w:sz="0" w:space="0" w:color="auto"/>
        <w:left w:val="none" w:sz="0" w:space="0" w:color="auto"/>
        <w:bottom w:val="none" w:sz="0" w:space="0" w:color="auto"/>
        <w:right w:val="none" w:sz="0" w:space="0" w:color="auto"/>
      </w:divBdr>
    </w:div>
    <w:div w:id="926034953">
      <w:bodyDiv w:val="1"/>
      <w:marLeft w:val="0"/>
      <w:marRight w:val="0"/>
      <w:marTop w:val="0"/>
      <w:marBottom w:val="0"/>
      <w:divBdr>
        <w:top w:val="none" w:sz="0" w:space="0" w:color="auto"/>
        <w:left w:val="none" w:sz="0" w:space="0" w:color="auto"/>
        <w:bottom w:val="none" w:sz="0" w:space="0" w:color="auto"/>
        <w:right w:val="none" w:sz="0" w:space="0" w:color="auto"/>
      </w:divBdr>
    </w:div>
    <w:div w:id="928739238">
      <w:bodyDiv w:val="1"/>
      <w:marLeft w:val="0"/>
      <w:marRight w:val="0"/>
      <w:marTop w:val="0"/>
      <w:marBottom w:val="0"/>
      <w:divBdr>
        <w:top w:val="none" w:sz="0" w:space="0" w:color="auto"/>
        <w:left w:val="none" w:sz="0" w:space="0" w:color="auto"/>
        <w:bottom w:val="none" w:sz="0" w:space="0" w:color="auto"/>
        <w:right w:val="none" w:sz="0" w:space="0" w:color="auto"/>
      </w:divBdr>
    </w:div>
    <w:div w:id="933130957">
      <w:bodyDiv w:val="1"/>
      <w:marLeft w:val="0"/>
      <w:marRight w:val="0"/>
      <w:marTop w:val="0"/>
      <w:marBottom w:val="0"/>
      <w:divBdr>
        <w:top w:val="none" w:sz="0" w:space="0" w:color="auto"/>
        <w:left w:val="none" w:sz="0" w:space="0" w:color="auto"/>
        <w:bottom w:val="none" w:sz="0" w:space="0" w:color="auto"/>
        <w:right w:val="none" w:sz="0" w:space="0" w:color="auto"/>
      </w:divBdr>
    </w:div>
    <w:div w:id="944918997">
      <w:bodyDiv w:val="1"/>
      <w:marLeft w:val="0"/>
      <w:marRight w:val="0"/>
      <w:marTop w:val="0"/>
      <w:marBottom w:val="0"/>
      <w:divBdr>
        <w:top w:val="none" w:sz="0" w:space="0" w:color="auto"/>
        <w:left w:val="none" w:sz="0" w:space="0" w:color="auto"/>
        <w:bottom w:val="none" w:sz="0" w:space="0" w:color="auto"/>
        <w:right w:val="none" w:sz="0" w:space="0" w:color="auto"/>
      </w:divBdr>
    </w:div>
    <w:div w:id="1026633479">
      <w:bodyDiv w:val="1"/>
      <w:marLeft w:val="0"/>
      <w:marRight w:val="0"/>
      <w:marTop w:val="0"/>
      <w:marBottom w:val="0"/>
      <w:divBdr>
        <w:top w:val="none" w:sz="0" w:space="0" w:color="auto"/>
        <w:left w:val="none" w:sz="0" w:space="0" w:color="auto"/>
        <w:bottom w:val="none" w:sz="0" w:space="0" w:color="auto"/>
        <w:right w:val="none" w:sz="0" w:space="0" w:color="auto"/>
      </w:divBdr>
    </w:div>
    <w:div w:id="1052193240">
      <w:bodyDiv w:val="1"/>
      <w:marLeft w:val="0"/>
      <w:marRight w:val="0"/>
      <w:marTop w:val="0"/>
      <w:marBottom w:val="0"/>
      <w:divBdr>
        <w:top w:val="none" w:sz="0" w:space="0" w:color="auto"/>
        <w:left w:val="none" w:sz="0" w:space="0" w:color="auto"/>
        <w:bottom w:val="none" w:sz="0" w:space="0" w:color="auto"/>
        <w:right w:val="none" w:sz="0" w:space="0" w:color="auto"/>
      </w:divBdr>
    </w:div>
    <w:div w:id="1174153410">
      <w:bodyDiv w:val="1"/>
      <w:marLeft w:val="0"/>
      <w:marRight w:val="0"/>
      <w:marTop w:val="0"/>
      <w:marBottom w:val="0"/>
      <w:divBdr>
        <w:top w:val="none" w:sz="0" w:space="0" w:color="auto"/>
        <w:left w:val="none" w:sz="0" w:space="0" w:color="auto"/>
        <w:bottom w:val="none" w:sz="0" w:space="0" w:color="auto"/>
        <w:right w:val="none" w:sz="0" w:space="0" w:color="auto"/>
      </w:divBdr>
    </w:div>
    <w:div w:id="1178958197">
      <w:bodyDiv w:val="1"/>
      <w:marLeft w:val="0"/>
      <w:marRight w:val="0"/>
      <w:marTop w:val="0"/>
      <w:marBottom w:val="0"/>
      <w:divBdr>
        <w:top w:val="none" w:sz="0" w:space="0" w:color="auto"/>
        <w:left w:val="none" w:sz="0" w:space="0" w:color="auto"/>
        <w:bottom w:val="none" w:sz="0" w:space="0" w:color="auto"/>
        <w:right w:val="none" w:sz="0" w:space="0" w:color="auto"/>
      </w:divBdr>
    </w:div>
    <w:div w:id="1291863125">
      <w:bodyDiv w:val="1"/>
      <w:marLeft w:val="0"/>
      <w:marRight w:val="0"/>
      <w:marTop w:val="0"/>
      <w:marBottom w:val="0"/>
      <w:divBdr>
        <w:top w:val="none" w:sz="0" w:space="0" w:color="auto"/>
        <w:left w:val="none" w:sz="0" w:space="0" w:color="auto"/>
        <w:bottom w:val="none" w:sz="0" w:space="0" w:color="auto"/>
        <w:right w:val="none" w:sz="0" w:space="0" w:color="auto"/>
      </w:divBdr>
    </w:div>
    <w:div w:id="1384713677">
      <w:bodyDiv w:val="1"/>
      <w:marLeft w:val="0"/>
      <w:marRight w:val="0"/>
      <w:marTop w:val="0"/>
      <w:marBottom w:val="0"/>
      <w:divBdr>
        <w:top w:val="none" w:sz="0" w:space="0" w:color="auto"/>
        <w:left w:val="none" w:sz="0" w:space="0" w:color="auto"/>
        <w:bottom w:val="none" w:sz="0" w:space="0" w:color="auto"/>
        <w:right w:val="none" w:sz="0" w:space="0" w:color="auto"/>
      </w:divBdr>
    </w:div>
    <w:div w:id="1415781322">
      <w:bodyDiv w:val="1"/>
      <w:marLeft w:val="0"/>
      <w:marRight w:val="0"/>
      <w:marTop w:val="0"/>
      <w:marBottom w:val="0"/>
      <w:divBdr>
        <w:top w:val="none" w:sz="0" w:space="0" w:color="auto"/>
        <w:left w:val="none" w:sz="0" w:space="0" w:color="auto"/>
        <w:bottom w:val="none" w:sz="0" w:space="0" w:color="auto"/>
        <w:right w:val="none" w:sz="0" w:space="0" w:color="auto"/>
      </w:divBdr>
    </w:div>
    <w:div w:id="1480921930">
      <w:bodyDiv w:val="1"/>
      <w:marLeft w:val="0"/>
      <w:marRight w:val="0"/>
      <w:marTop w:val="0"/>
      <w:marBottom w:val="0"/>
      <w:divBdr>
        <w:top w:val="none" w:sz="0" w:space="0" w:color="auto"/>
        <w:left w:val="none" w:sz="0" w:space="0" w:color="auto"/>
        <w:bottom w:val="none" w:sz="0" w:space="0" w:color="auto"/>
        <w:right w:val="none" w:sz="0" w:space="0" w:color="auto"/>
      </w:divBdr>
    </w:div>
    <w:div w:id="1503280750">
      <w:bodyDiv w:val="1"/>
      <w:marLeft w:val="0"/>
      <w:marRight w:val="0"/>
      <w:marTop w:val="0"/>
      <w:marBottom w:val="0"/>
      <w:divBdr>
        <w:top w:val="none" w:sz="0" w:space="0" w:color="auto"/>
        <w:left w:val="none" w:sz="0" w:space="0" w:color="auto"/>
        <w:bottom w:val="none" w:sz="0" w:space="0" w:color="auto"/>
        <w:right w:val="none" w:sz="0" w:space="0" w:color="auto"/>
      </w:divBdr>
    </w:div>
    <w:div w:id="1583680719">
      <w:bodyDiv w:val="1"/>
      <w:marLeft w:val="0"/>
      <w:marRight w:val="0"/>
      <w:marTop w:val="0"/>
      <w:marBottom w:val="0"/>
      <w:divBdr>
        <w:top w:val="none" w:sz="0" w:space="0" w:color="auto"/>
        <w:left w:val="none" w:sz="0" w:space="0" w:color="auto"/>
        <w:bottom w:val="none" w:sz="0" w:space="0" w:color="auto"/>
        <w:right w:val="none" w:sz="0" w:space="0" w:color="auto"/>
      </w:divBdr>
    </w:div>
    <w:div w:id="1606965381">
      <w:bodyDiv w:val="1"/>
      <w:marLeft w:val="0"/>
      <w:marRight w:val="0"/>
      <w:marTop w:val="0"/>
      <w:marBottom w:val="0"/>
      <w:divBdr>
        <w:top w:val="none" w:sz="0" w:space="0" w:color="auto"/>
        <w:left w:val="none" w:sz="0" w:space="0" w:color="auto"/>
        <w:bottom w:val="none" w:sz="0" w:space="0" w:color="auto"/>
        <w:right w:val="none" w:sz="0" w:space="0" w:color="auto"/>
      </w:divBdr>
    </w:div>
    <w:div w:id="1609191694">
      <w:bodyDiv w:val="1"/>
      <w:marLeft w:val="0"/>
      <w:marRight w:val="0"/>
      <w:marTop w:val="0"/>
      <w:marBottom w:val="0"/>
      <w:divBdr>
        <w:top w:val="none" w:sz="0" w:space="0" w:color="auto"/>
        <w:left w:val="none" w:sz="0" w:space="0" w:color="auto"/>
        <w:bottom w:val="none" w:sz="0" w:space="0" w:color="auto"/>
        <w:right w:val="none" w:sz="0" w:space="0" w:color="auto"/>
      </w:divBdr>
    </w:div>
    <w:div w:id="1660503928">
      <w:bodyDiv w:val="1"/>
      <w:marLeft w:val="0"/>
      <w:marRight w:val="0"/>
      <w:marTop w:val="0"/>
      <w:marBottom w:val="0"/>
      <w:divBdr>
        <w:top w:val="none" w:sz="0" w:space="0" w:color="auto"/>
        <w:left w:val="none" w:sz="0" w:space="0" w:color="auto"/>
        <w:bottom w:val="none" w:sz="0" w:space="0" w:color="auto"/>
        <w:right w:val="none" w:sz="0" w:space="0" w:color="auto"/>
      </w:divBdr>
    </w:div>
    <w:div w:id="1663967630">
      <w:bodyDiv w:val="1"/>
      <w:marLeft w:val="0"/>
      <w:marRight w:val="0"/>
      <w:marTop w:val="0"/>
      <w:marBottom w:val="0"/>
      <w:divBdr>
        <w:top w:val="none" w:sz="0" w:space="0" w:color="auto"/>
        <w:left w:val="none" w:sz="0" w:space="0" w:color="auto"/>
        <w:bottom w:val="none" w:sz="0" w:space="0" w:color="auto"/>
        <w:right w:val="none" w:sz="0" w:space="0" w:color="auto"/>
      </w:divBdr>
    </w:div>
    <w:div w:id="1674724927">
      <w:bodyDiv w:val="1"/>
      <w:marLeft w:val="0"/>
      <w:marRight w:val="0"/>
      <w:marTop w:val="0"/>
      <w:marBottom w:val="0"/>
      <w:divBdr>
        <w:top w:val="none" w:sz="0" w:space="0" w:color="auto"/>
        <w:left w:val="none" w:sz="0" w:space="0" w:color="auto"/>
        <w:bottom w:val="none" w:sz="0" w:space="0" w:color="auto"/>
        <w:right w:val="none" w:sz="0" w:space="0" w:color="auto"/>
      </w:divBdr>
    </w:div>
    <w:div w:id="1738630609">
      <w:bodyDiv w:val="1"/>
      <w:marLeft w:val="0"/>
      <w:marRight w:val="0"/>
      <w:marTop w:val="0"/>
      <w:marBottom w:val="0"/>
      <w:divBdr>
        <w:top w:val="none" w:sz="0" w:space="0" w:color="auto"/>
        <w:left w:val="none" w:sz="0" w:space="0" w:color="auto"/>
        <w:bottom w:val="none" w:sz="0" w:space="0" w:color="auto"/>
        <w:right w:val="none" w:sz="0" w:space="0" w:color="auto"/>
      </w:divBdr>
    </w:div>
    <w:div w:id="1740054457">
      <w:bodyDiv w:val="1"/>
      <w:marLeft w:val="0"/>
      <w:marRight w:val="0"/>
      <w:marTop w:val="0"/>
      <w:marBottom w:val="0"/>
      <w:divBdr>
        <w:top w:val="none" w:sz="0" w:space="0" w:color="auto"/>
        <w:left w:val="none" w:sz="0" w:space="0" w:color="auto"/>
        <w:bottom w:val="none" w:sz="0" w:space="0" w:color="auto"/>
        <w:right w:val="none" w:sz="0" w:space="0" w:color="auto"/>
      </w:divBdr>
    </w:div>
    <w:div w:id="1746947657">
      <w:bodyDiv w:val="1"/>
      <w:marLeft w:val="0"/>
      <w:marRight w:val="0"/>
      <w:marTop w:val="0"/>
      <w:marBottom w:val="0"/>
      <w:divBdr>
        <w:top w:val="none" w:sz="0" w:space="0" w:color="auto"/>
        <w:left w:val="none" w:sz="0" w:space="0" w:color="auto"/>
        <w:bottom w:val="none" w:sz="0" w:space="0" w:color="auto"/>
        <w:right w:val="none" w:sz="0" w:space="0" w:color="auto"/>
      </w:divBdr>
    </w:div>
    <w:div w:id="2024815717">
      <w:bodyDiv w:val="1"/>
      <w:marLeft w:val="0"/>
      <w:marRight w:val="0"/>
      <w:marTop w:val="0"/>
      <w:marBottom w:val="0"/>
      <w:divBdr>
        <w:top w:val="none" w:sz="0" w:space="0" w:color="auto"/>
        <w:left w:val="none" w:sz="0" w:space="0" w:color="auto"/>
        <w:bottom w:val="none" w:sz="0" w:space="0" w:color="auto"/>
        <w:right w:val="none" w:sz="0" w:space="0" w:color="auto"/>
      </w:divBdr>
    </w:div>
    <w:div w:id="2051219717">
      <w:bodyDiv w:val="1"/>
      <w:marLeft w:val="0"/>
      <w:marRight w:val="0"/>
      <w:marTop w:val="0"/>
      <w:marBottom w:val="0"/>
      <w:divBdr>
        <w:top w:val="none" w:sz="0" w:space="0" w:color="auto"/>
        <w:left w:val="none" w:sz="0" w:space="0" w:color="auto"/>
        <w:bottom w:val="none" w:sz="0" w:space="0" w:color="auto"/>
        <w:right w:val="none" w:sz="0" w:space="0" w:color="auto"/>
      </w:divBdr>
    </w:div>
    <w:div w:id="2089694538">
      <w:bodyDiv w:val="1"/>
      <w:marLeft w:val="0"/>
      <w:marRight w:val="0"/>
      <w:marTop w:val="0"/>
      <w:marBottom w:val="0"/>
      <w:divBdr>
        <w:top w:val="none" w:sz="0" w:space="0" w:color="auto"/>
        <w:left w:val="none" w:sz="0" w:space="0" w:color="auto"/>
        <w:bottom w:val="none" w:sz="0" w:space="0" w:color="auto"/>
        <w:right w:val="none" w:sz="0" w:space="0" w:color="auto"/>
      </w:divBdr>
    </w:div>
    <w:div w:id="2125692449">
      <w:bodyDiv w:val="1"/>
      <w:marLeft w:val="0"/>
      <w:marRight w:val="0"/>
      <w:marTop w:val="0"/>
      <w:marBottom w:val="0"/>
      <w:divBdr>
        <w:top w:val="none" w:sz="0" w:space="0" w:color="auto"/>
        <w:left w:val="none" w:sz="0" w:space="0" w:color="auto"/>
        <w:bottom w:val="none" w:sz="0" w:space="0" w:color="auto"/>
        <w:right w:val="none" w:sz="0" w:space="0" w:color="auto"/>
      </w:divBdr>
    </w:div>
    <w:div w:id="213833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E9FD2-5143-4000-AA56-3BB9E414A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7934</Words>
  <Characters>45224</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53052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teh1</dc:creator>
  <cp:lastModifiedBy>Кустова Наталья Владимировна</cp:lastModifiedBy>
  <cp:revision>2</cp:revision>
  <cp:lastPrinted>2018-06-25T08:08:00Z</cp:lastPrinted>
  <dcterms:created xsi:type="dcterms:W3CDTF">2018-06-28T13:50:00Z</dcterms:created>
  <dcterms:modified xsi:type="dcterms:W3CDTF">2018-06-28T13:50:00Z</dcterms:modified>
</cp:coreProperties>
</file>